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7" w:type="dxa"/>
        <w:tblLook w:val="0000" w:firstRow="0" w:lastRow="0" w:firstColumn="0" w:lastColumn="0" w:noHBand="0" w:noVBand="0"/>
      </w:tblPr>
      <w:tblGrid>
        <w:gridCol w:w="10187"/>
      </w:tblGrid>
      <w:tr w:rsidR="00CC496B" w:rsidRPr="009E5345" w:rsidTr="00765AB0">
        <w:trPr>
          <w:cantSplit/>
          <w:trHeight w:val="3592"/>
        </w:trPr>
        <w:tc>
          <w:tcPr>
            <w:tcW w:w="10187" w:type="dxa"/>
            <w:tcBorders>
              <w:left w:val="nil"/>
              <w:bottom w:val="double" w:sz="4" w:space="0" w:color="auto"/>
            </w:tcBorders>
            <w:noWrap/>
            <w:vAlign w:val="bottom"/>
          </w:tcPr>
          <w:p w:rsidR="00191AE5" w:rsidRPr="00364259" w:rsidRDefault="00306C13" w:rsidP="008D671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64259">
              <w:rPr>
                <w:rFonts w:cs="Arial"/>
                <w:b/>
                <w:bCs/>
                <w:sz w:val="28"/>
                <w:szCs w:val="28"/>
              </w:rPr>
              <w:t xml:space="preserve">Compton Neighbourhood Development Plan </w:t>
            </w:r>
            <w:r w:rsidR="007631F3" w:rsidRPr="00364259">
              <w:rPr>
                <w:rFonts w:cs="Arial"/>
                <w:b/>
                <w:bCs/>
                <w:sz w:val="28"/>
                <w:szCs w:val="28"/>
              </w:rPr>
              <w:t xml:space="preserve">(NDP) </w:t>
            </w:r>
            <w:r w:rsidRPr="00364259">
              <w:rPr>
                <w:rFonts w:cs="Arial"/>
                <w:b/>
                <w:bCs/>
                <w:sz w:val="28"/>
                <w:szCs w:val="28"/>
              </w:rPr>
              <w:t>Consultation</w:t>
            </w:r>
            <w:r w:rsidR="009255C7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845926">
              <w:rPr>
                <w:rFonts w:cs="Arial"/>
                <w:b/>
                <w:bCs/>
                <w:sz w:val="28"/>
                <w:szCs w:val="28"/>
              </w:rPr>
              <w:t>(Regulation 16)</w:t>
            </w:r>
          </w:p>
          <w:p w:rsidR="00CC496B" w:rsidRPr="005470F8" w:rsidRDefault="00CC496B" w:rsidP="0011441B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:rsidR="00CC496B" w:rsidRPr="0060490B" w:rsidRDefault="00CC496B" w:rsidP="0011441B">
            <w:pPr>
              <w:rPr>
                <w:rFonts w:cs="Arial"/>
                <w:b/>
                <w:bCs/>
              </w:rPr>
            </w:pPr>
            <w:r w:rsidRPr="0060490B">
              <w:rPr>
                <w:rFonts w:cs="Arial"/>
                <w:b/>
                <w:bCs/>
              </w:rPr>
              <w:t xml:space="preserve">Comments should be returned no later than </w:t>
            </w:r>
            <w:r w:rsidR="005C3012">
              <w:rPr>
                <w:rFonts w:cs="Arial"/>
                <w:b/>
                <w:bCs/>
              </w:rPr>
              <w:t>4:30pm on Friday</w:t>
            </w:r>
            <w:r w:rsidR="005904D4">
              <w:rPr>
                <w:rFonts w:cs="Arial"/>
                <w:b/>
                <w:bCs/>
              </w:rPr>
              <w:t xml:space="preserve"> </w:t>
            </w:r>
            <w:r w:rsidR="005C3012">
              <w:rPr>
                <w:rFonts w:cs="Arial"/>
                <w:b/>
                <w:bCs/>
              </w:rPr>
              <w:t>16</w:t>
            </w:r>
            <w:r w:rsidR="00621509">
              <w:rPr>
                <w:rFonts w:cs="Arial"/>
                <w:b/>
                <w:bCs/>
              </w:rPr>
              <w:t xml:space="preserve"> July</w:t>
            </w:r>
            <w:r w:rsidR="00191AE5" w:rsidRPr="0060490B">
              <w:rPr>
                <w:rFonts w:cs="Arial"/>
                <w:b/>
                <w:bCs/>
              </w:rPr>
              <w:t xml:space="preserve"> 2021:</w:t>
            </w:r>
          </w:p>
          <w:p w:rsidR="00CC496B" w:rsidRPr="00996F28" w:rsidRDefault="00CC496B" w:rsidP="0011441B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CC496B" w:rsidRPr="005C3012" w:rsidRDefault="00191AE5" w:rsidP="00B07D13">
            <w:pPr>
              <w:numPr>
                <w:ilvl w:val="0"/>
                <w:numId w:val="1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5C3012">
              <w:rPr>
                <w:rFonts w:cs="Arial"/>
                <w:b/>
                <w:bCs/>
                <w:sz w:val="22"/>
                <w:szCs w:val="22"/>
              </w:rPr>
              <w:t>Preferably via o</w:t>
            </w:r>
            <w:r w:rsidR="00CC496B" w:rsidRPr="005C3012">
              <w:rPr>
                <w:rFonts w:cs="Arial"/>
                <w:b/>
                <w:bCs/>
                <w:sz w:val="22"/>
                <w:szCs w:val="22"/>
              </w:rPr>
              <w:t xml:space="preserve">ur consultation portal at the Council’s website: </w:t>
            </w:r>
            <w:hyperlink r:id="rId7" w:history="1">
              <w:r w:rsidR="00B07D13" w:rsidRPr="005C3012">
                <w:rPr>
                  <w:rStyle w:val="Hyperlink"/>
                  <w:rFonts w:cs="Arial"/>
                  <w:sz w:val="22"/>
                  <w:szCs w:val="22"/>
                </w:rPr>
                <w:t>http://consult.westberks.gov.uk/kse</w:t>
              </w:r>
            </w:hyperlink>
            <w:r w:rsidR="00CC496B" w:rsidRPr="005C3012">
              <w:rPr>
                <w:rFonts w:cs="Arial"/>
                <w:sz w:val="22"/>
                <w:szCs w:val="22"/>
              </w:rPr>
              <w:t xml:space="preserve"> </w:t>
            </w:r>
          </w:p>
          <w:p w:rsidR="00CC496B" w:rsidRPr="00996F28" w:rsidRDefault="00CC496B" w:rsidP="0011441B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CC496B" w:rsidRPr="00996F28" w:rsidRDefault="00CC496B" w:rsidP="0011441B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996F28">
              <w:rPr>
                <w:rFonts w:cs="Arial"/>
                <w:b/>
                <w:bCs/>
                <w:sz w:val="22"/>
                <w:szCs w:val="22"/>
              </w:rPr>
              <w:t xml:space="preserve">By e-mail to: </w:t>
            </w:r>
            <w:hyperlink r:id="rId8" w:history="1">
              <w:r w:rsidRPr="00996F28">
                <w:rPr>
                  <w:rStyle w:val="Hyperlink"/>
                  <w:rFonts w:cs="Arial"/>
                  <w:sz w:val="22"/>
                  <w:szCs w:val="22"/>
                </w:rPr>
                <w:t>planningpolicy@westberks.gov.uk</w:t>
              </w:r>
            </w:hyperlink>
            <w:r w:rsidRPr="00996F28">
              <w:rPr>
                <w:rFonts w:cs="Arial"/>
                <w:sz w:val="22"/>
                <w:szCs w:val="22"/>
              </w:rPr>
              <w:t xml:space="preserve"> </w:t>
            </w:r>
          </w:p>
          <w:p w:rsidR="00CC496B" w:rsidRPr="00996F28" w:rsidRDefault="00CC496B" w:rsidP="0011441B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64EA0" w:rsidRPr="00464EA0" w:rsidRDefault="00CC496B" w:rsidP="0011441B">
            <w:pPr>
              <w:numPr>
                <w:ilvl w:val="0"/>
                <w:numId w:val="1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996F28">
              <w:rPr>
                <w:rFonts w:cs="Arial"/>
                <w:b/>
                <w:bCs/>
                <w:sz w:val="22"/>
                <w:szCs w:val="22"/>
              </w:rPr>
              <w:t xml:space="preserve">By post to: </w:t>
            </w:r>
            <w:r w:rsidRPr="00996F28">
              <w:rPr>
                <w:rFonts w:cs="Arial"/>
                <w:sz w:val="22"/>
                <w:szCs w:val="22"/>
              </w:rPr>
              <w:t>Planning Policy,</w:t>
            </w:r>
            <w:r w:rsidRPr="00996F2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996F28">
              <w:rPr>
                <w:rFonts w:cs="Arial"/>
                <w:sz w:val="22"/>
                <w:szCs w:val="22"/>
              </w:rPr>
              <w:t xml:space="preserve">Development and Planning, West Berkshire Council, Council </w:t>
            </w:r>
          </w:p>
          <w:p w:rsidR="0011441B" w:rsidRDefault="00464EA0" w:rsidP="0036425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</w:t>
            </w:r>
            <w:r w:rsidR="00CC496B" w:rsidRPr="00996F28">
              <w:rPr>
                <w:rFonts w:cs="Arial"/>
                <w:sz w:val="22"/>
                <w:szCs w:val="22"/>
              </w:rPr>
              <w:t>Offices, Market Street, Newbury, RG14 5LD</w:t>
            </w:r>
            <w:r w:rsidR="00CC496B" w:rsidRPr="00996F2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CC496B" w:rsidRPr="009E5345" w:rsidRDefault="00CC496B" w:rsidP="0011441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CC496B" w:rsidRPr="00AF5553" w:rsidTr="00765AB0">
        <w:trPr>
          <w:cantSplit/>
          <w:trHeight w:val="180"/>
        </w:trPr>
        <w:tc>
          <w:tcPr>
            <w:tcW w:w="10187" w:type="dxa"/>
            <w:tcBorders>
              <w:top w:val="single" w:sz="4" w:space="0" w:color="auto"/>
              <w:left w:val="nil"/>
              <w:bottom w:val="double" w:sz="4" w:space="0" w:color="auto"/>
            </w:tcBorders>
            <w:noWrap/>
            <w:vAlign w:val="bottom"/>
          </w:tcPr>
          <w:p w:rsidR="00CC496B" w:rsidRPr="00996F28" w:rsidRDefault="0011441B" w:rsidP="0026389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621509">
              <w:rPr>
                <w:rFonts w:cs="Arial"/>
                <w:sz w:val="22"/>
                <w:szCs w:val="22"/>
              </w:rPr>
              <w:t>his form has three</w:t>
            </w:r>
            <w:r w:rsidR="00CC496B" w:rsidRPr="00996F28">
              <w:rPr>
                <w:rFonts w:cs="Arial"/>
                <w:sz w:val="22"/>
                <w:szCs w:val="22"/>
              </w:rPr>
              <w:t xml:space="preserve"> parts: –</w:t>
            </w:r>
          </w:p>
          <w:p w:rsidR="00CC496B" w:rsidRPr="00996F28" w:rsidRDefault="00CC496B" w:rsidP="00263891">
            <w:pPr>
              <w:rPr>
                <w:rFonts w:cs="Arial"/>
                <w:sz w:val="22"/>
                <w:szCs w:val="22"/>
              </w:rPr>
            </w:pPr>
            <w:r w:rsidRPr="00996F28">
              <w:rPr>
                <w:rFonts w:cs="Arial"/>
                <w:sz w:val="22"/>
                <w:szCs w:val="22"/>
              </w:rPr>
              <w:t xml:space="preserve">      Part A – Personal details</w:t>
            </w:r>
          </w:p>
          <w:p w:rsidR="00CC496B" w:rsidRPr="00573A73" w:rsidRDefault="00CC496B" w:rsidP="00306C13">
            <w:pPr>
              <w:rPr>
                <w:rFonts w:cs="Arial"/>
                <w:sz w:val="22"/>
                <w:szCs w:val="22"/>
              </w:rPr>
            </w:pPr>
            <w:r w:rsidRPr="00996F28">
              <w:rPr>
                <w:rFonts w:cs="Arial"/>
                <w:sz w:val="22"/>
                <w:szCs w:val="22"/>
              </w:rPr>
              <w:t xml:space="preserve">      </w:t>
            </w:r>
            <w:r w:rsidRPr="00573A73">
              <w:rPr>
                <w:rFonts w:cs="Arial"/>
                <w:sz w:val="22"/>
                <w:szCs w:val="22"/>
              </w:rPr>
              <w:t>Part B –</w:t>
            </w:r>
            <w:r w:rsidR="00573A73" w:rsidRPr="00573A73">
              <w:rPr>
                <w:rFonts w:cs="Arial"/>
                <w:sz w:val="22"/>
                <w:szCs w:val="22"/>
              </w:rPr>
              <w:t xml:space="preserve"> Notification of progress of the Compton NDP</w:t>
            </w:r>
          </w:p>
          <w:p w:rsidR="00621509" w:rsidRPr="00621509" w:rsidRDefault="00621509" w:rsidP="00306C13">
            <w:pPr>
              <w:rPr>
                <w:rFonts w:cs="Arial"/>
                <w:sz w:val="22"/>
                <w:szCs w:val="22"/>
              </w:rPr>
            </w:pPr>
            <w:r w:rsidRPr="00573A73">
              <w:rPr>
                <w:rFonts w:cs="Arial"/>
                <w:sz w:val="22"/>
                <w:szCs w:val="22"/>
              </w:rPr>
              <w:t xml:space="preserve">      Part C –</w:t>
            </w:r>
            <w:r w:rsidR="00573A73" w:rsidRPr="00573A73">
              <w:rPr>
                <w:rFonts w:cs="Arial"/>
                <w:sz w:val="22"/>
                <w:szCs w:val="22"/>
              </w:rPr>
              <w:t xml:space="preserve"> Your representations</w:t>
            </w:r>
          </w:p>
        </w:tc>
      </w:tr>
      <w:tr w:rsidR="00765AB0" w:rsidRPr="00AF5553" w:rsidTr="00765AB0">
        <w:trPr>
          <w:cantSplit/>
          <w:trHeight w:val="180"/>
        </w:trPr>
        <w:tc>
          <w:tcPr>
            <w:tcW w:w="10187" w:type="dxa"/>
            <w:tcBorders>
              <w:top w:val="single" w:sz="4" w:space="0" w:color="auto"/>
              <w:left w:val="nil"/>
              <w:bottom w:val="double" w:sz="4" w:space="0" w:color="FFFFFF" w:themeColor="background1"/>
            </w:tcBorders>
            <w:noWrap/>
            <w:vAlign w:val="bottom"/>
          </w:tcPr>
          <w:p w:rsidR="00765AB0" w:rsidRDefault="00765AB0" w:rsidP="00263891">
            <w:pPr>
              <w:rPr>
                <w:rFonts w:cs="Arial"/>
                <w:sz w:val="22"/>
                <w:szCs w:val="22"/>
              </w:rPr>
            </w:pPr>
          </w:p>
        </w:tc>
      </w:tr>
      <w:tr w:rsidR="00CC496B" w:rsidRPr="00E060E1" w:rsidTr="00765AB0">
        <w:trPr>
          <w:cantSplit/>
          <w:trHeight w:val="180"/>
        </w:trPr>
        <w:tc>
          <w:tcPr>
            <w:tcW w:w="10187" w:type="dxa"/>
            <w:tcBorders>
              <w:top w:val="double" w:sz="4" w:space="0" w:color="FFFFFF" w:themeColor="background1"/>
              <w:left w:val="nil"/>
              <w:bottom w:val="double" w:sz="4" w:space="0" w:color="auto"/>
            </w:tcBorders>
            <w:noWrap/>
            <w:vAlign w:val="bottom"/>
          </w:tcPr>
          <w:tbl>
            <w:tblPr>
              <w:tblW w:w="9971" w:type="dxa"/>
              <w:tblLook w:val="0000" w:firstRow="0" w:lastRow="0" w:firstColumn="0" w:lastColumn="0" w:noHBand="0" w:noVBand="0"/>
            </w:tblPr>
            <w:tblGrid>
              <w:gridCol w:w="2513"/>
              <w:gridCol w:w="1794"/>
              <w:gridCol w:w="706"/>
              <w:gridCol w:w="748"/>
              <w:gridCol w:w="277"/>
              <w:gridCol w:w="275"/>
              <w:gridCol w:w="3436"/>
              <w:gridCol w:w="222"/>
            </w:tblGrid>
            <w:tr w:rsidR="00CC496B" w:rsidRPr="00E060E1" w:rsidTr="00765AB0">
              <w:trPr>
                <w:cantSplit/>
                <w:trHeight w:val="180"/>
              </w:trPr>
              <w:tc>
                <w:tcPr>
                  <w:tcW w:w="9749" w:type="dxa"/>
                  <w:gridSpan w:val="7"/>
                  <w:tcBorders>
                    <w:top w:val="double" w:sz="4" w:space="0" w:color="FFFFFF" w:themeColor="background1"/>
                    <w:left w:val="nil"/>
                    <w:bottom w:val="double" w:sz="4" w:space="0" w:color="auto"/>
                  </w:tcBorders>
                  <w:shd w:val="clear" w:color="auto" w:fill="auto"/>
                  <w:noWrap/>
                  <w:vAlign w:val="bottom"/>
                </w:tcPr>
                <w:p w:rsidR="00CC496B" w:rsidRPr="00364259" w:rsidRDefault="00CC496B" w:rsidP="00153E62">
                  <w:pPr>
                    <w:pStyle w:val="Heading1"/>
                    <w:spacing w:before="60" w:after="120"/>
                    <w:jc w:val="center"/>
                    <w:rPr>
                      <w:sz w:val="28"/>
                      <w:szCs w:val="28"/>
                    </w:rPr>
                  </w:pPr>
                  <w:r w:rsidRPr="00364259">
                    <w:rPr>
                      <w:sz w:val="28"/>
                      <w:szCs w:val="28"/>
                    </w:rPr>
                    <w:t xml:space="preserve">Part </w:t>
                  </w:r>
                  <w:proofErr w:type="gramStart"/>
                  <w:r w:rsidRPr="00364259">
                    <w:rPr>
                      <w:sz w:val="28"/>
                      <w:szCs w:val="28"/>
                    </w:rPr>
                    <w:t>A</w:t>
                  </w:r>
                  <w:proofErr w:type="gramEnd"/>
                  <w:r w:rsidR="00C76B94" w:rsidRPr="00364259">
                    <w:rPr>
                      <w:sz w:val="28"/>
                      <w:szCs w:val="28"/>
                    </w:rPr>
                    <w:t xml:space="preserve"> – Personal Details</w:t>
                  </w:r>
                </w:p>
              </w:tc>
              <w:tc>
                <w:tcPr>
                  <w:tcW w:w="222" w:type="dxa"/>
                  <w:tcBorders>
                    <w:top w:val="double" w:sz="4" w:space="0" w:color="FFFFFF" w:themeColor="background1"/>
                    <w:left w:val="nil"/>
                    <w:bottom w:val="double" w:sz="4" w:space="0" w:color="auto"/>
                  </w:tcBorders>
                </w:tcPr>
                <w:p w:rsidR="00CC496B" w:rsidRPr="00E060E1" w:rsidRDefault="00CC496B" w:rsidP="00263891">
                  <w:pPr>
                    <w:pStyle w:val="Heading1"/>
                    <w:jc w:val="center"/>
                  </w:pPr>
                </w:p>
              </w:tc>
            </w:tr>
            <w:tr w:rsidR="00CC496B" w:rsidTr="00263891">
              <w:trPr>
                <w:cantSplit/>
                <w:trHeight w:val="255"/>
              </w:trPr>
              <w:tc>
                <w:tcPr>
                  <w:tcW w:w="2513" w:type="dxa"/>
                  <w:tcBorders>
                    <w:top w:val="double" w:sz="4" w:space="0" w:color="auto"/>
                    <w:left w:val="nil"/>
                    <w:right w:val="nil"/>
                  </w:tcBorders>
                  <w:shd w:val="pct10" w:color="auto" w:fill="auto"/>
                  <w:noWrap/>
                  <w:vAlign w:val="bottom"/>
                </w:tcPr>
                <w:p w:rsidR="00CC496B" w:rsidRPr="00996F28" w:rsidRDefault="00CC496B" w:rsidP="00263891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996F28">
                    <w:rPr>
                      <w:rFonts w:cs="Arial"/>
                      <w:b/>
                      <w:sz w:val="22"/>
                      <w:szCs w:val="22"/>
                    </w:rPr>
                    <w:t>1. Personal Details*</w:t>
                  </w:r>
                </w:p>
              </w:tc>
              <w:tc>
                <w:tcPr>
                  <w:tcW w:w="1794" w:type="dxa"/>
                  <w:tcBorders>
                    <w:top w:val="double" w:sz="4" w:space="0" w:color="auto"/>
                    <w:left w:val="nil"/>
                    <w:right w:val="nil"/>
                  </w:tcBorders>
                  <w:shd w:val="pct10" w:color="auto" w:fill="auto"/>
                  <w:noWrap/>
                  <w:vAlign w:val="bottom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tcBorders>
                    <w:top w:val="double" w:sz="4" w:space="0" w:color="auto"/>
                    <w:left w:val="nil"/>
                    <w:right w:val="nil"/>
                  </w:tcBorders>
                  <w:shd w:val="pct10" w:color="auto" w:fill="auto"/>
                  <w:noWrap/>
                  <w:vAlign w:val="bottom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48" w:type="dxa"/>
                  <w:tcBorders>
                    <w:top w:val="double" w:sz="4" w:space="0" w:color="auto"/>
                    <w:left w:val="nil"/>
                    <w:right w:val="nil"/>
                  </w:tcBorders>
                  <w:shd w:val="pct10" w:color="auto" w:fill="auto"/>
                  <w:noWrap/>
                  <w:vAlign w:val="bottom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tcBorders>
                    <w:top w:val="double" w:sz="4" w:space="0" w:color="auto"/>
                    <w:left w:val="nil"/>
                    <w:right w:val="nil"/>
                  </w:tcBorders>
                  <w:noWrap/>
                  <w:vAlign w:val="bottom"/>
                </w:tcPr>
                <w:p w:rsidR="00CC496B" w:rsidRDefault="00CC496B" w:rsidP="0026389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double" w:sz="4" w:space="0" w:color="auto"/>
                    <w:left w:val="nil"/>
                    <w:right w:val="nil"/>
                  </w:tcBorders>
                  <w:noWrap/>
                  <w:vAlign w:val="bottom"/>
                </w:tcPr>
                <w:p w:rsidR="00CC496B" w:rsidRDefault="00CC496B" w:rsidP="0026389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  <w:tcBorders>
                    <w:left w:val="nil"/>
                  </w:tcBorders>
                  <w:shd w:val="pct10" w:color="auto" w:fill="auto"/>
                  <w:noWrap/>
                  <w:vAlign w:val="bottom"/>
                </w:tcPr>
                <w:p w:rsidR="00CC496B" w:rsidRPr="00996F28" w:rsidRDefault="00CC496B" w:rsidP="00263891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996F28">
                    <w:rPr>
                      <w:rFonts w:cs="Arial"/>
                      <w:b/>
                      <w:sz w:val="22"/>
                      <w:szCs w:val="22"/>
                    </w:rPr>
                    <w:t>2. Agent’s Details</w:t>
                  </w:r>
                  <w:r w:rsidRPr="00996F28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C217BC">
                    <w:rPr>
                      <w:rFonts w:cs="Arial"/>
                      <w:i/>
                      <w:sz w:val="22"/>
                      <w:szCs w:val="22"/>
                    </w:rPr>
                    <w:t>(if applicable)</w:t>
                  </w:r>
                </w:p>
              </w:tc>
              <w:tc>
                <w:tcPr>
                  <w:tcW w:w="222" w:type="dxa"/>
                  <w:tcBorders>
                    <w:left w:val="nil"/>
                  </w:tcBorders>
                  <w:shd w:val="pct10" w:color="auto" w:fill="auto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120"/>
              </w:trPr>
              <w:tc>
                <w:tcPr>
                  <w:tcW w:w="9749" w:type="dxa"/>
                  <w:gridSpan w:val="7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:rsidR="00CC496B" w:rsidRDefault="00CC496B" w:rsidP="00263891">
                  <w:pPr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*</w:t>
                  </w:r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>If an agent is appointed, please complete only the Title, Name and Organisation</w:t>
                  </w:r>
                </w:p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>boxes</w:t>
                  </w:r>
                  <w:proofErr w:type="gramEnd"/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 xml:space="preserve"> below but complete the full contact details of the agent in 2.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</w:p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First Name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Last Name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Job Title </w:t>
                  </w:r>
                  <w:r>
                    <w:rPr>
                      <w:rFonts w:cs="Arial"/>
                      <w:sz w:val="16"/>
                      <w:szCs w:val="16"/>
                    </w:rPr>
                    <w:t>(where relevant)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Organisation </w:t>
                  </w:r>
                  <w:r>
                    <w:rPr>
                      <w:rFonts w:cs="Arial"/>
                      <w:sz w:val="16"/>
                      <w:szCs w:val="16"/>
                    </w:rPr>
                    <w:t>(where relevant)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Address Line 1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Line 2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Line 3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Line 4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nil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nil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Post Code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Telephone Number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60"/>
              </w:trPr>
              <w:tc>
                <w:tcPr>
                  <w:tcW w:w="6313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E-mail Address</w:t>
                  </w: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CC496B" w:rsidTr="00263891">
              <w:trPr>
                <w:cantSplit/>
                <w:trHeight w:val="300"/>
              </w:trPr>
              <w:tc>
                <w:tcPr>
                  <w:tcW w:w="2513" w:type="dxa"/>
                  <w:tcBorders>
                    <w:top w:val="nil"/>
                    <w:lef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248" w:type="dxa"/>
                  <w:gridSpan w:val="3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gridSpan w:val="2"/>
                  <w:tcBorders>
                    <w:top w:val="nil"/>
                    <w:left w:val="nil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</w:tcBorders>
                </w:tcPr>
                <w:p w:rsidR="00CC496B" w:rsidRDefault="00CC496B" w:rsidP="0026389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CC496B" w:rsidRPr="00E060E1" w:rsidRDefault="00CC496B" w:rsidP="00263891">
            <w:pPr>
              <w:pStyle w:val="Heading1"/>
            </w:pPr>
          </w:p>
        </w:tc>
      </w:tr>
      <w:tr w:rsidR="00CC496B" w:rsidTr="00765AB0">
        <w:trPr>
          <w:cantSplit/>
          <w:trHeight w:val="300"/>
        </w:trPr>
        <w:tc>
          <w:tcPr>
            <w:tcW w:w="10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C496B" w:rsidRPr="009F7E02" w:rsidRDefault="00CC496B" w:rsidP="00263891">
            <w:pPr>
              <w:rPr>
                <w:rFonts w:cs="Arial"/>
                <w:sz w:val="18"/>
                <w:szCs w:val="18"/>
              </w:rPr>
            </w:pPr>
          </w:p>
          <w:p w:rsidR="008D2B90" w:rsidRPr="009F7E02" w:rsidRDefault="00B62407" w:rsidP="00263891">
            <w:pPr>
              <w:rPr>
                <w:rFonts w:cs="Arial"/>
                <w:b/>
                <w:i/>
                <w:sz w:val="18"/>
                <w:szCs w:val="18"/>
              </w:rPr>
            </w:pPr>
            <w:r w:rsidRPr="009F7E02">
              <w:rPr>
                <w:rFonts w:cs="Arial"/>
                <w:b/>
                <w:i/>
                <w:sz w:val="18"/>
                <w:szCs w:val="18"/>
              </w:rPr>
              <w:t>Please note that representations cannot be kept confidential and will be published for public scrutiny, however your contact details will not be published.</w:t>
            </w:r>
            <w:r w:rsidR="009F7E02" w:rsidRPr="009F7E02">
              <w:rPr>
                <w:rFonts w:cs="Arial"/>
                <w:b/>
                <w:i/>
                <w:sz w:val="18"/>
                <w:szCs w:val="18"/>
              </w:rPr>
              <w:t xml:space="preserve"> You can view the Council’s privacy notices at: </w:t>
            </w:r>
            <w:hyperlink r:id="rId9" w:history="1">
              <w:r w:rsidR="009F7E02" w:rsidRPr="0080508D">
                <w:rPr>
                  <w:rStyle w:val="Hyperlink"/>
                  <w:rFonts w:cs="Arial"/>
                  <w:b/>
                  <w:i/>
                  <w:sz w:val="18"/>
                  <w:szCs w:val="18"/>
                </w:rPr>
                <w:t>https://info.westberks.gov.uk/privacynotices</w:t>
              </w:r>
            </w:hyperlink>
            <w:r w:rsidR="009F7E02">
              <w:rPr>
                <w:rFonts w:cs="Arial"/>
                <w:b/>
                <w:i/>
                <w:sz w:val="18"/>
                <w:szCs w:val="18"/>
              </w:rPr>
              <w:t xml:space="preserve">. </w:t>
            </w:r>
          </w:p>
          <w:p w:rsidR="00C217BC" w:rsidRPr="009F7E02" w:rsidRDefault="00C217BC" w:rsidP="00263891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:rsidR="009B64D5" w:rsidRDefault="009B64D5" w:rsidP="008D2B90">
      <w:pPr>
        <w:rPr>
          <w:rFonts w:cs="Arial"/>
          <w:b/>
          <w:bCs/>
        </w:rPr>
      </w:pPr>
    </w:p>
    <w:p w:rsidR="00364259" w:rsidRPr="00364259" w:rsidRDefault="007D65F2" w:rsidP="00CC496B">
      <w:pPr>
        <w:jc w:val="center"/>
        <w:rPr>
          <w:rFonts w:cs="Arial"/>
          <w:b/>
          <w:bCs/>
          <w:sz w:val="28"/>
          <w:szCs w:val="28"/>
        </w:rPr>
      </w:pPr>
      <w:r w:rsidRPr="00364259">
        <w:rPr>
          <w:rFonts w:cs="Arial"/>
          <w:b/>
          <w:bCs/>
          <w:sz w:val="28"/>
          <w:szCs w:val="28"/>
        </w:rPr>
        <w:t xml:space="preserve">Part B – </w:t>
      </w:r>
      <w:r w:rsidR="00364259" w:rsidRPr="00364259">
        <w:rPr>
          <w:rFonts w:cs="Arial"/>
          <w:b/>
          <w:bCs/>
          <w:sz w:val="28"/>
          <w:szCs w:val="28"/>
        </w:rPr>
        <w:t>Notification of progress of the Compton NDP</w:t>
      </w: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364259">
      <w:pPr>
        <w:rPr>
          <w:rFonts w:cs="Arial"/>
          <w:b/>
          <w:bCs/>
        </w:rPr>
      </w:pPr>
    </w:p>
    <w:p w:rsidR="00364259" w:rsidRDefault="00364259" w:rsidP="00364259">
      <w:pPr>
        <w:rPr>
          <w:rFonts w:cs="Arial"/>
          <w:b/>
          <w:bCs/>
        </w:rPr>
      </w:pPr>
      <w:r>
        <w:rPr>
          <w:rFonts w:cs="Arial"/>
          <w:b/>
          <w:bCs/>
        </w:rPr>
        <w:t>Do you wish to be notified of any of the following?</w:t>
      </w:r>
    </w:p>
    <w:p w:rsidR="00364259" w:rsidRDefault="00364259" w:rsidP="00364259">
      <w:pPr>
        <w:rPr>
          <w:rFonts w:cs="Arial"/>
          <w:b/>
          <w:bCs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472"/>
        <w:gridCol w:w="1559"/>
      </w:tblGrid>
      <w:tr w:rsidR="00364259" w:rsidTr="00F52846">
        <w:trPr>
          <w:trHeight w:val="567"/>
        </w:trPr>
        <w:tc>
          <w:tcPr>
            <w:tcW w:w="8472" w:type="dxa"/>
            <w:vAlign w:val="center"/>
          </w:tcPr>
          <w:p w:rsidR="00364259" w:rsidRPr="00926B8C" w:rsidRDefault="00364259" w:rsidP="00F52846">
            <w:pPr>
              <w:tabs>
                <w:tab w:val="left" w:pos="131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26B8C">
              <w:rPr>
                <w:rFonts w:ascii="Arial" w:hAnsi="Arial" w:cs="Arial"/>
                <w:i/>
                <w:sz w:val="22"/>
                <w:szCs w:val="22"/>
              </w:rPr>
              <w:t>Publication of the Examiners report</w:t>
            </w:r>
            <w:r w:rsidR="00F32EC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26B8C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="00F32EC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26B8C">
              <w:rPr>
                <w:rFonts w:ascii="Arial" w:hAnsi="Arial" w:cs="Arial"/>
                <w:i/>
                <w:sz w:val="22"/>
                <w:szCs w:val="22"/>
              </w:rPr>
              <w:t>Decision to progress to referendum</w:t>
            </w:r>
          </w:p>
        </w:tc>
        <w:tc>
          <w:tcPr>
            <w:tcW w:w="1559" w:type="dxa"/>
            <w:vAlign w:val="center"/>
          </w:tcPr>
          <w:p w:rsidR="00364259" w:rsidRDefault="00364259" w:rsidP="00F52846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259" w:rsidTr="00F52846">
        <w:trPr>
          <w:trHeight w:val="567"/>
        </w:trPr>
        <w:tc>
          <w:tcPr>
            <w:tcW w:w="8472" w:type="dxa"/>
            <w:vAlign w:val="center"/>
          </w:tcPr>
          <w:p w:rsidR="00364259" w:rsidRPr="00926B8C" w:rsidRDefault="00364259" w:rsidP="00F52846">
            <w:pPr>
              <w:tabs>
                <w:tab w:val="left" w:pos="1318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26B8C">
              <w:rPr>
                <w:rFonts w:ascii="Arial" w:hAnsi="Arial" w:cs="Arial"/>
                <w:i/>
                <w:sz w:val="22"/>
                <w:szCs w:val="22"/>
              </w:rPr>
              <w:t>Decision to adopt the Neighbourhood Plan</w:t>
            </w:r>
          </w:p>
        </w:tc>
        <w:tc>
          <w:tcPr>
            <w:tcW w:w="1559" w:type="dxa"/>
            <w:vAlign w:val="center"/>
          </w:tcPr>
          <w:p w:rsidR="00364259" w:rsidRDefault="00364259" w:rsidP="00F52846">
            <w:pPr>
              <w:tabs>
                <w:tab w:val="left" w:pos="13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4259" w:rsidRDefault="00364259" w:rsidP="00364259">
      <w:pPr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364259" w:rsidRDefault="00364259" w:rsidP="00CC496B">
      <w:pPr>
        <w:jc w:val="center"/>
        <w:rPr>
          <w:rFonts w:cs="Arial"/>
          <w:b/>
          <w:bCs/>
        </w:rPr>
      </w:pPr>
    </w:p>
    <w:p w:rsidR="00DE07D3" w:rsidRDefault="00DE07D3" w:rsidP="00CC496B">
      <w:pPr>
        <w:jc w:val="center"/>
        <w:rPr>
          <w:rFonts w:cs="Arial"/>
          <w:b/>
          <w:bCs/>
        </w:rPr>
      </w:pPr>
    </w:p>
    <w:p w:rsidR="00DE07D3" w:rsidRDefault="00DE07D3" w:rsidP="00CC496B">
      <w:pPr>
        <w:jc w:val="center"/>
        <w:rPr>
          <w:rFonts w:cs="Arial"/>
          <w:b/>
          <w:bCs/>
        </w:rPr>
      </w:pPr>
    </w:p>
    <w:p w:rsidR="00DE07D3" w:rsidRDefault="00DE07D3" w:rsidP="00CC496B">
      <w:pPr>
        <w:jc w:val="center"/>
        <w:rPr>
          <w:rFonts w:cs="Arial"/>
          <w:b/>
          <w:bCs/>
        </w:rPr>
      </w:pPr>
    </w:p>
    <w:p w:rsidR="00DE07D3" w:rsidRDefault="00DE07D3" w:rsidP="00CC496B">
      <w:pPr>
        <w:jc w:val="center"/>
        <w:rPr>
          <w:rFonts w:cs="Arial"/>
          <w:b/>
          <w:bCs/>
        </w:rPr>
      </w:pPr>
    </w:p>
    <w:p w:rsidR="00DE07D3" w:rsidRDefault="00DE07D3" w:rsidP="00CC496B">
      <w:pPr>
        <w:jc w:val="center"/>
        <w:rPr>
          <w:rFonts w:cs="Arial"/>
          <w:b/>
          <w:bCs/>
        </w:rPr>
      </w:pPr>
    </w:p>
    <w:p w:rsidR="00DE07D3" w:rsidRDefault="00DE07D3" w:rsidP="00CC496B">
      <w:pPr>
        <w:jc w:val="center"/>
        <w:rPr>
          <w:rFonts w:cs="Arial"/>
          <w:b/>
          <w:bCs/>
        </w:rPr>
      </w:pPr>
    </w:p>
    <w:p w:rsidR="00DE07D3" w:rsidRDefault="00DE07D3" w:rsidP="00CC496B">
      <w:pPr>
        <w:jc w:val="center"/>
        <w:rPr>
          <w:rFonts w:cs="Arial"/>
          <w:b/>
          <w:bCs/>
        </w:rPr>
      </w:pPr>
    </w:p>
    <w:p w:rsidR="00DE07D3" w:rsidRDefault="00DE07D3" w:rsidP="009E7FBD">
      <w:pPr>
        <w:rPr>
          <w:rFonts w:cs="Arial"/>
          <w:b/>
          <w:bCs/>
        </w:rPr>
      </w:pPr>
    </w:p>
    <w:p w:rsidR="00CC496B" w:rsidRPr="00DE07D3" w:rsidRDefault="00DE07D3" w:rsidP="00CC496B">
      <w:pPr>
        <w:jc w:val="center"/>
        <w:rPr>
          <w:rFonts w:cs="Arial"/>
          <w:b/>
          <w:sz w:val="28"/>
          <w:szCs w:val="28"/>
        </w:rPr>
      </w:pPr>
      <w:r w:rsidRPr="00DE07D3">
        <w:rPr>
          <w:rFonts w:cs="Arial"/>
          <w:b/>
          <w:bCs/>
          <w:sz w:val="28"/>
          <w:szCs w:val="28"/>
        </w:rPr>
        <w:t xml:space="preserve">Part C – </w:t>
      </w:r>
      <w:r w:rsidR="007D65F2" w:rsidRPr="00DE07D3">
        <w:rPr>
          <w:rFonts w:cs="Arial"/>
          <w:b/>
          <w:bCs/>
          <w:sz w:val="28"/>
          <w:szCs w:val="28"/>
        </w:rPr>
        <w:t xml:space="preserve">Your comments on the </w:t>
      </w:r>
      <w:bookmarkStart w:id="0" w:name="_GoBack"/>
      <w:bookmarkEnd w:id="0"/>
      <w:r w:rsidR="007D65F2" w:rsidRPr="00DE07D3">
        <w:rPr>
          <w:rFonts w:cs="Arial"/>
          <w:b/>
          <w:bCs/>
          <w:sz w:val="28"/>
          <w:szCs w:val="28"/>
        </w:rPr>
        <w:t>Compton NDP</w:t>
      </w:r>
    </w:p>
    <w:p w:rsidR="00F30FF6" w:rsidRDefault="00F30FF6" w:rsidP="00CC496B">
      <w:pPr>
        <w:jc w:val="center"/>
        <w:rPr>
          <w:rFonts w:cs="Arial"/>
          <w:b/>
          <w:sz w:val="20"/>
          <w:szCs w:val="20"/>
        </w:rPr>
      </w:pPr>
    </w:p>
    <w:p w:rsidR="00F30FF6" w:rsidRPr="00F30FF6" w:rsidRDefault="00F30FF6" w:rsidP="00F30FF6">
      <w:pPr>
        <w:jc w:val="center"/>
        <w:rPr>
          <w:rFonts w:cs="Arial"/>
          <w:b/>
          <w:bCs/>
        </w:rPr>
      </w:pPr>
      <w:r w:rsidRPr="00F30FF6">
        <w:rPr>
          <w:rFonts w:cs="Arial"/>
          <w:b/>
          <w:bCs/>
        </w:rPr>
        <w:t>Please use a separate response sheet for each separate comment</w:t>
      </w:r>
    </w:p>
    <w:p w:rsidR="00F30FF6" w:rsidRPr="00247F51" w:rsidRDefault="00F30FF6" w:rsidP="00CC496B">
      <w:pPr>
        <w:jc w:val="center"/>
        <w:rPr>
          <w:rFonts w:cs="Arial"/>
          <w:b/>
          <w:bCs/>
        </w:rPr>
      </w:pPr>
    </w:p>
    <w:p w:rsidR="00CC496B" w:rsidRPr="00247F51" w:rsidRDefault="00CC496B" w:rsidP="00CC496B">
      <w:pPr>
        <w:rPr>
          <w:rFonts w:cs="Arial"/>
          <w:b/>
          <w:bCs/>
        </w:rPr>
      </w:pPr>
    </w:p>
    <w:tbl>
      <w:tblPr>
        <w:tblW w:w="10111" w:type="dxa"/>
        <w:tblInd w:w="250" w:type="dxa"/>
        <w:tblLook w:val="0000" w:firstRow="0" w:lastRow="0" w:firstColumn="0" w:lastColumn="0" w:noHBand="0" w:noVBand="0"/>
      </w:tblPr>
      <w:tblGrid>
        <w:gridCol w:w="10111"/>
      </w:tblGrid>
      <w:tr w:rsidR="00CC496B" w:rsidRPr="00CC3772" w:rsidTr="0018463E">
        <w:trPr>
          <w:cantSplit/>
          <w:trHeight w:val="199"/>
        </w:trPr>
        <w:tc>
          <w:tcPr>
            <w:tcW w:w="10111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pct10" w:color="auto" w:fill="auto"/>
            <w:noWrap/>
            <w:vAlign w:val="bottom"/>
          </w:tcPr>
          <w:p w:rsidR="00CC496B" w:rsidRDefault="00CC496B" w:rsidP="0026389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97050F" w:rsidRDefault="0097050F" w:rsidP="00263891">
            <w:pPr>
              <w:rPr>
                <w:rFonts w:cs="Arial"/>
                <w:sz w:val="22"/>
                <w:szCs w:val="22"/>
              </w:rPr>
            </w:pPr>
            <w:r w:rsidRPr="0097050F">
              <w:rPr>
                <w:rFonts w:cs="Arial"/>
                <w:sz w:val="22"/>
                <w:szCs w:val="22"/>
              </w:rPr>
              <w:t>Under Regulation 15 of the Neighbourhood Planning (General) Regulations</w:t>
            </w:r>
            <w:r>
              <w:rPr>
                <w:rFonts w:cs="Arial"/>
                <w:sz w:val="22"/>
                <w:szCs w:val="22"/>
              </w:rPr>
              <w:t xml:space="preserve">, Compton Parish Council submitted the Compton NDP to West Berkshire District Council on 6 May 2021. </w:t>
            </w:r>
          </w:p>
          <w:p w:rsidR="0097050F" w:rsidRDefault="0097050F" w:rsidP="00263891">
            <w:pPr>
              <w:rPr>
                <w:rFonts w:cs="Arial"/>
                <w:sz w:val="22"/>
                <w:szCs w:val="22"/>
              </w:rPr>
            </w:pPr>
          </w:p>
          <w:p w:rsidR="00CC496B" w:rsidRPr="004B5D89" w:rsidRDefault="0097050F" w:rsidP="00263891">
            <w:pPr>
              <w:rPr>
                <w:rFonts w:cs="Arial"/>
                <w:sz w:val="22"/>
                <w:szCs w:val="22"/>
              </w:rPr>
            </w:pPr>
            <w:r w:rsidRPr="004B5D89">
              <w:rPr>
                <w:rFonts w:cs="Arial"/>
                <w:sz w:val="22"/>
                <w:szCs w:val="22"/>
              </w:rPr>
              <w:t xml:space="preserve">In accordance with Regulation 16, West Berkshire District Council must </w:t>
            </w:r>
            <w:r w:rsidR="00F52911" w:rsidRPr="004B5D89">
              <w:rPr>
                <w:rFonts w:cs="Arial"/>
                <w:sz w:val="22"/>
                <w:szCs w:val="22"/>
              </w:rPr>
              <w:t xml:space="preserve">now undertake a 6 week public consultation on the plan, during which interested parties can make </w:t>
            </w:r>
            <w:r w:rsidR="004B5D89" w:rsidRPr="004B5D89">
              <w:rPr>
                <w:rFonts w:cs="Arial"/>
                <w:sz w:val="22"/>
                <w:szCs w:val="22"/>
              </w:rPr>
              <w:t xml:space="preserve">comments. </w:t>
            </w:r>
            <w:r w:rsidR="00CC496B" w:rsidRPr="004B5D89">
              <w:rPr>
                <w:rFonts w:cs="Arial"/>
                <w:sz w:val="22"/>
                <w:szCs w:val="22"/>
              </w:rPr>
              <w:t xml:space="preserve">The consultation period will run </w:t>
            </w:r>
            <w:r w:rsidR="00F32EC2">
              <w:rPr>
                <w:rFonts w:cs="Arial"/>
                <w:sz w:val="22"/>
                <w:szCs w:val="22"/>
              </w:rPr>
              <w:t>from Friday 4</w:t>
            </w:r>
            <w:r w:rsidR="004B5D89" w:rsidRPr="004B5D89">
              <w:rPr>
                <w:rFonts w:cs="Arial"/>
                <w:sz w:val="22"/>
                <w:szCs w:val="22"/>
              </w:rPr>
              <w:t xml:space="preserve"> June 2021</w:t>
            </w:r>
            <w:r w:rsidR="00CC496B" w:rsidRPr="004B5D89">
              <w:rPr>
                <w:rFonts w:cs="Arial"/>
                <w:sz w:val="22"/>
                <w:szCs w:val="22"/>
              </w:rPr>
              <w:t xml:space="preserve"> to </w:t>
            </w:r>
            <w:r w:rsidR="00F32EC2">
              <w:rPr>
                <w:rFonts w:cs="Arial"/>
                <w:sz w:val="22"/>
                <w:szCs w:val="22"/>
              </w:rPr>
              <w:t>4:30</w:t>
            </w:r>
            <w:r w:rsidR="00CC496B" w:rsidRPr="004B5D89">
              <w:rPr>
                <w:rFonts w:cs="Arial"/>
                <w:sz w:val="22"/>
                <w:szCs w:val="22"/>
              </w:rPr>
              <w:t xml:space="preserve">pm on </w:t>
            </w:r>
            <w:r w:rsidR="00F32EC2">
              <w:rPr>
                <w:rFonts w:cs="Arial"/>
                <w:sz w:val="22"/>
                <w:szCs w:val="22"/>
              </w:rPr>
              <w:t>Friday 16</w:t>
            </w:r>
            <w:r w:rsidR="004B5D89" w:rsidRPr="004B5D89">
              <w:rPr>
                <w:rFonts w:cs="Arial"/>
                <w:sz w:val="22"/>
                <w:szCs w:val="22"/>
              </w:rPr>
              <w:t xml:space="preserve"> July</w:t>
            </w:r>
            <w:r w:rsidR="00F30FF6" w:rsidRPr="004B5D89">
              <w:rPr>
                <w:rFonts w:cs="Arial"/>
                <w:sz w:val="22"/>
                <w:szCs w:val="22"/>
              </w:rPr>
              <w:t xml:space="preserve"> 2021</w:t>
            </w:r>
            <w:r w:rsidR="00CC496B" w:rsidRPr="004B5D89">
              <w:rPr>
                <w:rFonts w:cs="Arial"/>
                <w:sz w:val="22"/>
                <w:szCs w:val="22"/>
              </w:rPr>
              <w:t xml:space="preserve">. </w:t>
            </w:r>
          </w:p>
          <w:p w:rsidR="00CC496B" w:rsidRPr="004B5D89" w:rsidRDefault="00CC496B" w:rsidP="00263891">
            <w:pPr>
              <w:rPr>
                <w:rFonts w:cs="Arial"/>
                <w:sz w:val="22"/>
                <w:szCs w:val="22"/>
              </w:rPr>
            </w:pPr>
          </w:p>
          <w:p w:rsidR="00CC496B" w:rsidRPr="002B7CF8" w:rsidRDefault="00CC496B" w:rsidP="00263891">
            <w:pPr>
              <w:rPr>
                <w:rFonts w:cs="Arial"/>
                <w:sz w:val="22"/>
                <w:szCs w:val="22"/>
              </w:rPr>
            </w:pPr>
            <w:r w:rsidRPr="004B5D89">
              <w:rPr>
                <w:rFonts w:cs="Arial"/>
                <w:sz w:val="22"/>
                <w:szCs w:val="22"/>
              </w:rPr>
              <w:t>Please read the</w:t>
            </w:r>
            <w:r w:rsidR="00F30FF6" w:rsidRPr="004B5D89">
              <w:rPr>
                <w:rFonts w:cs="Arial"/>
                <w:sz w:val="22"/>
                <w:szCs w:val="22"/>
              </w:rPr>
              <w:t xml:space="preserve"> </w:t>
            </w:r>
            <w:r w:rsidR="003C6836" w:rsidRPr="004B5D89">
              <w:rPr>
                <w:rFonts w:cs="Arial"/>
                <w:sz w:val="22"/>
                <w:szCs w:val="22"/>
              </w:rPr>
              <w:t xml:space="preserve">submission Compton NDP </w:t>
            </w:r>
            <w:r w:rsidR="009E7FBD">
              <w:rPr>
                <w:rFonts w:cs="Arial"/>
                <w:sz w:val="22"/>
                <w:szCs w:val="22"/>
              </w:rPr>
              <w:t xml:space="preserve">and its supporting documents, </w:t>
            </w:r>
            <w:r w:rsidRPr="004B5D89">
              <w:rPr>
                <w:rFonts w:cs="Arial"/>
                <w:sz w:val="22"/>
                <w:szCs w:val="22"/>
              </w:rPr>
              <w:t xml:space="preserve">and provide your comments to the </w:t>
            </w:r>
            <w:r w:rsidR="009B64D5" w:rsidRPr="004B5D89">
              <w:rPr>
                <w:rFonts w:cs="Arial"/>
                <w:sz w:val="22"/>
                <w:szCs w:val="22"/>
              </w:rPr>
              <w:t>proposals</w:t>
            </w:r>
            <w:r w:rsidRPr="004B5D89">
              <w:rPr>
                <w:rFonts w:cs="Arial"/>
                <w:sz w:val="22"/>
                <w:szCs w:val="22"/>
              </w:rPr>
              <w:t xml:space="preserve">. </w:t>
            </w:r>
            <w:r w:rsidR="00F30FF6" w:rsidRPr="004B5D89">
              <w:rPr>
                <w:rFonts w:cs="Arial"/>
                <w:sz w:val="22"/>
                <w:szCs w:val="22"/>
              </w:rPr>
              <w:t>Please use a separate response form for each comment.</w:t>
            </w:r>
          </w:p>
          <w:p w:rsidR="00F30FF6" w:rsidRDefault="00F30FF6" w:rsidP="00263891">
            <w:pPr>
              <w:rPr>
                <w:rFonts w:cs="Arial"/>
                <w:sz w:val="22"/>
                <w:szCs w:val="22"/>
              </w:rPr>
            </w:pPr>
          </w:p>
          <w:p w:rsidR="00F30FF6" w:rsidRPr="00F30FF6" w:rsidRDefault="00F30FF6" w:rsidP="0026389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Pr="00F30FF6">
              <w:rPr>
                <w:rFonts w:cs="Arial"/>
                <w:sz w:val="22"/>
                <w:szCs w:val="22"/>
              </w:rPr>
              <w:t xml:space="preserve">Council has a duty not to </w:t>
            </w:r>
            <w:r w:rsidR="009B64D5">
              <w:rPr>
                <w:rFonts w:cs="Arial"/>
                <w:sz w:val="22"/>
                <w:szCs w:val="22"/>
              </w:rPr>
              <w:t>accept</w:t>
            </w:r>
            <w:r w:rsidRPr="00F30FF6">
              <w:rPr>
                <w:rFonts w:cs="Arial"/>
                <w:sz w:val="22"/>
                <w:szCs w:val="22"/>
              </w:rPr>
              <w:t xml:space="preserve"> comments of a discriminatory nature.</w:t>
            </w:r>
          </w:p>
          <w:p w:rsidR="00CC496B" w:rsidRPr="00BB248B" w:rsidRDefault="00CC496B" w:rsidP="00263891">
            <w:pPr>
              <w:rPr>
                <w:rFonts w:cs="Arial"/>
                <w:sz w:val="20"/>
                <w:szCs w:val="20"/>
              </w:rPr>
            </w:pPr>
          </w:p>
        </w:tc>
      </w:tr>
      <w:tr w:rsidR="00CC496B" w:rsidRPr="00CC3772" w:rsidTr="0018463E">
        <w:trPr>
          <w:cantSplit/>
          <w:trHeight w:val="199"/>
        </w:trPr>
        <w:tc>
          <w:tcPr>
            <w:tcW w:w="10111" w:type="dxa"/>
            <w:tcBorders>
              <w:top w:val="double" w:sz="4" w:space="0" w:color="auto"/>
              <w:left w:val="nil"/>
            </w:tcBorders>
            <w:shd w:val="clear" w:color="auto" w:fill="auto"/>
            <w:noWrap/>
            <w:vAlign w:val="bottom"/>
          </w:tcPr>
          <w:p w:rsidR="00CC496B" w:rsidRDefault="00CC496B" w:rsidP="0018463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CC496B" w:rsidRDefault="00CC496B" w:rsidP="00CC496B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682"/>
      </w:tblGrid>
      <w:tr w:rsidR="00CC496B" w:rsidRPr="000C7789" w:rsidTr="00CF4C40">
        <w:trPr>
          <w:trHeight w:val="797"/>
        </w:trPr>
        <w:tc>
          <w:tcPr>
            <w:tcW w:w="10682" w:type="dxa"/>
            <w:shd w:val="clear" w:color="auto" w:fill="auto"/>
          </w:tcPr>
          <w:p w:rsidR="00F30FF6" w:rsidRDefault="00F30FF6" w:rsidP="00263891">
            <w:pPr>
              <w:rPr>
                <w:rFonts w:cs="Arial"/>
                <w:b/>
                <w:i/>
                <w:sz w:val="22"/>
                <w:szCs w:val="22"/>
              </w:rPr>
            </w:pPr>
          </w:p>
          <w:p w:rsidR="00F30FF6" w:rsidRDefault="00F30FF6" w:rsidP="00F30FF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30FF6">
              <w:rPr>
                <w:rFonts w:cs="Arial"/>
                <w:b/>
                <w:bCs/>
                <w:sz w:val="22"/>
                <w:szCs w:val="22"/>
              </w:rPr>
              <w:t>To which part of the document does this comment relat</w:t>
            </w:r>
            <w:r w:rsidR="00F85EB7">
              <w:rPr>
                <w:rFonts w:cs="Arial"/>
                <w:b/>
                <w:bCs/>
                <w:sz w:val="22"/>
                <w:szCs w:val="22"/>
              </w:rPr>
              <w:t xml:space="preserve">e?  Please specify the section or </w:t>
            </w:r>
            <w:r w:rsidRPr="00F30FF6">
              <w:rPr>
                <w:rFonts w:cs="Arial"/>
                <w:b/>
                <w:bCs/>
                <w:sz w:val="22"/>
                <w:szCs w:val="22"/>
              </w:rPr>
              <w:t>policy on which you are commenting.</w:t>
            </w:r>
          </w:p>
          <w:p w:rsidR="00F30FF6" w:rsidRDefault="00F30FF6" w:rsidP="00F30FF6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F30FF6" w:rsidRDefault="00F30FF6" w:rsidP="00F30FF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Section……………………………………</w:t>
            </w:r>
          </w:p>
          <w:p w:rsidR="00F30FF6" w:rsidRDefault="00F30FF6" w:rsidP="00F30FF6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F30FF6" w:rsidRPr="00F30FF6" w:rsidRDefault="00F30FF6" w:rsidP="00F30FF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Policy Ref………………………..</w:t>
            </w:r>
          </w:p>
          <w:p w:rsidR="00153E62" w:rsidRPr="000C7789" w:rsidRDefault="00153E62" w:rsidP="00263891">
            <w:pPr>
              <w:rPr>
                <w:rFonts w:cs="Arial"/>
                <w:b/>
                <w:sz w:val="22"/>
                <w:szCs w:val="22"/>
              </w:rPr>
            </w:pPr>
          </w:p>
          <w:p w:rsidR="00CC496B" w:rsidRPr="000C7789" w:rsidRDefault="00CC496B" w:rsidP="0026389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496B" w:rsidRPr="000C7789" w:rsidTr="00CF4C40">
        <w:trPr>
          <w:trHeight w:val="797"/>
        </w:trPr>
        <w:tc>
          <w:tcPr>
            <w:tcW w:w="10682" w:type="dxa"/>
            <w:shd w:val="clear" w:color="auto" w:fill="auto"/>
          </w:tcPr>
          <w:p w:rsidR="00CC496B" w:rsidRDefault="00CA0942" w:rsidP="00CA0942">
            <w:pPr>
              <w:rPr>
                <w:rFonts w:cs="Arial"/>
                <w:b/>
                <w:sz w:val="22"/>
                <w:szCs w:val="22"/>
              </w:rPr>
            </w:pPr>
            <w:r w:rsidRPr="00CA0942">
              <w:rPr>
                <w:rFonts w:cs="Arial"/>
                <w:b/>
                <w:sz w:val="22"/>
                <w:szCs w:val="22"/>
              </w:rPr>
              <w:t>Your comments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304F72" w:rsidRDefault="00304F72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304F72" w:rsidRDefault="00304F72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7A476D" w:rsidRDefault="007A476D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DE07D3" w:rsidRDefault="00DE07D3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304F72" w:rsidRDefault="00304F72" w:rsidP="00CA0942">
            <w:pPr>
              <w:rPr>
                <w:rFonts w:cs="Arial"/>
                <w:b/>
                <w:sz w:val="22"/>
                <w:szCs w:val="22"/>
              </w:rPr>
            </w:pPr>
          </w:p>
          <w:p w:rsidR="00EB75FB" w:rsidRPr="00EA2BBE" w:rsidRDefault="00EB75FB" w:rsidP="00EB75FB">
            <w:pPr>
              <w:tabs>
                <w:tab w:val="left" w:pos="1318"/>
              </w:tabs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Please continue on </w:t>
            </w:r>
            <w:r w:rsidR="00FE64EC">
              <w:rPr>
                <w:rFonts w:cs="Arial"/>
                <w:i/>
                <w:sz w:val="22"/>
                <w:szCs w:val="22"/>
              </w:rPr>
              <w:t xml:space="preserve">a </w:t>
            </w:r>
            <w:r>
              <w:rPr>
                <w:rFonts w:cs="Arial"/>
                <w:i/>
                <w:sz w:val="22"/>
                <w:szCs w:val="22"/>
              </w:rPr>
              <w:t xml:space="preserve">separate page if required. </w:t>
            </w:r>
          </w:p>
          <w:p w:rsidR="00304F72" w:rsidRPr="00CA0942" w:rsidRDefault="00304F72" w:rsidP="00CA0942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CF4C40" w:rsidRDefault="00CF4C40" w:rsidP="00CF4C40">
      <w:pPr>
        <w:tabs>
          <w:tab w:val="left" w:pos="1576"/>
        </w:tabs>
        <w:rPr>
          <w:rFonts w:cs="Arial"/>
          <w:b/>
          <w:sz w:val="22"/>
          <w:szCs w:val="22"/>
        </w:rPr>
      </w:pPr>
    </w:p>
    <w:p w:rsidR="00CF4C40" w:rsidRPr="007A476D" w:rsidRDefault="00CF4C40" w:rsidP="007A476D">
      <w:pPr>
        <w:tabs>
          <w:tab w:val="left" w:pos="1576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Y</w:t>
      </w:r>
      <w:r w:rsidRPr="00A40B58">
        <w:rPr>
          <w:rFonts w:cs="Arial"/>
          <w:b/>
          <w:sz w:val="22"/>
          <w:szCs w:val="22"/>
        </w:rPr>
        <w:t xml:space="preserve">our completed </w:t>
      </w:r>
      <w:r>
        <w:rPr>
          <w:rFonts w:cs="Arial"/>
          <w:b/>
          <w:sz w:val="22"/>
          <w:szCs w:val="22"/>
        </w:rPr>
        <w:t>representations</w:t>
      </w:r>
      <w:r w:rsidRPr="00A40B58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must be received</w:t>
      </w:r>
      <w:r w:rsidRPr="00A40B58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by</w:t>
      </w:r>
      <w:r w:rsidR="007A476D">
        <w:rPr>
          <w:rFonts w:cs="Arial"/>
          <w:b/>
          <w:sz w:val="22"/>
          <w:szCs w:val="22"/>
        </w:rPr>
        <w:t xml:space="preserve"> 4:30</w:t>
      </w:r>
      <w:r w:rsidRPr="00A40B58">
        <w:rPr>
          <w:rFonts w:cs="Arial"/>
          <w:b/>
          <w:sz w:val="22"/>
          <w:szCs w:val="22"/>
        </w:rPr>
        <w:t>pm on</w:t>
      </w:r>
      <w:r w:rsidR="007A476D">
        <w:rPr>
          <w:rFonts w:cs="Arial"/>
          <w:b/>
          <w:sz w:val="22"/>
          <w:szCs w:val="22"/>
        </w:rPr>
        <w:t xml:space="preserve"> Friday 16</w:t>
      </w:r>
      <w:r>
        <w:rPr>
          <w:rFonts w:cs="Arial"/>
          <w:b/>
          <w:sz w:val="22"/>
          <w:szCs w:val="22"/>
        </w:rPr>
        <w:t xml:space="preserve"> July 2021.</w:t>
      </w:r>
    </w:p>
    <w:sectPr w:rsidR="00CF4C40" w:rsidRPr="007A476D" w:rsidSect="00263891"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BA" w:rsidRDefault="00643CBA">
      <w:r>
        <w:separator/>
      </w:r>
    </w:p>
  </w:endnote>
  <w:endnote w:type="continuationSeparator" w:id="0">
    <w:p w:rsidR="00643CBA" w:rsidRDefault="0064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C31" w:rsidRPr="00304F72" w:rsidRDefault="002F5C31" w:rsidP="00263891">
    <w:pPr>
      <w:pStyle w:val="Footer"/>
      <w:framePr w:wrap="auto" w:vAnchor="text" w:hAnchor="page" w:x="9538" w:y="80"/>
      <w:rPr>
        <w:rStyle w:val="PageNumber"/>
        <w:rFonts w:ascii="Arial" w:hAnsi="Arial" w:cs="Arial"/>
        <w:sz w:val="16"/>
        <w:szCs w:val="16"/>
      </w:rPr>
    </w:pPr>
    <w:r w:rsidRPr="00304F72">
      <w:rPr>
        <w:rStyle w:val="PageNumber"/>
        <w:rFonts w:ascii="Arial" w:hAnsi="Arial" w:cs="Arial"/>
        <w:sz w:val="16"/>
        <w:szCs w:val="16"/>
      </w:rPr>
      <w:t xml:space="preserve">Page </w:t>
    </w:r>
    <w:r w:rsidRPr="00304F72">
      <w:rPr>
        <w:rStyle w:val="PageNumber"/>
        <w:rFonts w:ascii="Arial" w:hAnsi="Arial" w:cs="Arial"/>
        <w:sz w:val="16"/>
        <w:szCs w:val="16"/>
      </w:rPr>
      <w:fldChar w:fldCharType="begin"/>
    </w:r>
    <w:r w:rsidRPr="00304F72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04F72">
      <w:rPr>
        <w:rStyle w:val="PageNumber"/>
        <w:rFonts w:ascii="Arial" w:hAnsi="Arial" w:cs="Arial"/>
        <w:sz w:val="16"/>
        <w:szCs w:val="16"/>
      </w:rPr>
      <w:fldChar w:fldCharType="separate"/>
    </w:r>
    <w:r w:rsidR="006E2DB2">
      <w:rPr>
        <w:rStyle w:val="PageNumber"/>
        <w:rFonts w:ascii="Arial" w:hAnsi="Arial" w:cs="Arial"/>
        <w:noProof/>
        <w:sz w:val="16"/>
        <w:szCs w:val="16"/>
      </w:rPr>
      <w:t>4</w:t>
    </w:r>
    <w:r w:rsidRPr="00304F72">
      <w:rPr>
        <w:rStyle w:val="PageNumber"/>
        <w:rFonts w:ascii="Arial" w:hAnsi="Arial" w:cs="Arial"/>
        <w:sz w:val="16"/>
        <w:szCs w:val="16"/>
      </w:rPr>
      <w:fldChar w:fldCharType="end"/>
    </w:r>
  </w:p>
  <w:p w:rsidR="002F5C31" w:rsidRDefault="00304F72" w:rsidP="00263891">
    <w:pPr>
      <w:pStyle w:val="Footer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Compton Neighbourhood Development Plan </w:t>
    </w:r>
    <w:r w:rsidR="00407143">
      <w:rPr>
        <w:rFonts w:ascii="Arial" w:hAnsi="Arial" w:cs="Arial"/>
        <w:sz w:val="16"/>
        <w:szCs w:val="16"/>
      </w:rPr>
      <w:t>Consultation (Regulation 16)</w:t>
    </w:r>
  </w:p>
  <w:p w:rsidR="002F5C31" w:rsidRPr="00CC299A" w:rsidRDefault="002F5C31" w:rsidP="00263891">
    <w:pPr>
      <w:pStyle w:val="Footer"/>
      <w:ind w:right="360"/>
      <w:jc w:val="center"/>
      <w:rPr>
        <w:rFonts w:ascii="Arial" w:hAnsi="Arial" w:cs="Arial"/>
        <w:sz w:val="16"/>
        <w:szCs w:val="16"/>
      </w:rPr>
    </w:pPr>
    <w:r w:rsidRPr="00CC299A">
      <w:rPr>
        <w:rFonts w:ascii="Arial" w:hAnsi="Arial" w:cs="Arial"/>
        <w:sz w:val="16"/>
        <w:szCs w:val="16"/>
      </w:rPr>
      <w:t>Re</w:t>
    </w:r>
    <w:r>
      <w:rPr>
        <w:rFonts w:ascii="Arial" w:hAnsi="Arial" w:cs="Arial"/>
        <w:sz w:val="16"/>
        <w:szCs w:val="16"/>
      </w:rPr>
      <w:t xml:space="preserve">presentation </w:t>
    </w:r>
    <w:r w:rsidRPr="00CC299A">
      <w:rPr>
        <w:rFonts w:ascii="Arial" w:hAnsi="Arial" w:cs="Arial"/>
        <w:sz w:val="16"/>
        <w:szCs w:val="16"/>
      </w:rPr>
      <w:t>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BA" w:rsidRDefault="00643CBA">
      <w:r>
        <w:separator/>
      </w:r>
    </w:p>
  </w:footnote>
  <w:footnote w:type="continuationSeparator" w:id="0">
    <w:p w:rsidR="00643CBA" w:rsidRDefault="00643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C31" w:rsidRDefault="002F5C31">
    <w:pPr>
      <w:pStyle w:val="Header"/>
    </w:pPr>
  </w:p>
  <w:p w:rsidR="002F5C31" w:rsidRDefault="002F5C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C31" w:rsidRDefault="006E2D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i1025" type="#_x0000_t75" style="width:517.5pt;height:69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B7981"/>
    <w:multiLevelType w:val="hybridMultilevel"/>
    <w:tmpl w:val="A7CE28D8"/>
    <w:lvl w:ilvl="0" w:tplc="C9D820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FA3"/>
    <w:rsid w:val="00022C33"/>
    <w:rsid w:val="00053089"/>
    <w:rsid w:val="000924B8"/>
    <w:rsid w:val="0011441B"/>
    <w:rsid w:val="00153E62"/>
    <w:rsid w:val="0018463E"/>
    <w:rsid w:val="00191AE5"/>
    <w:rsid w:val="00236DBA"/>
    <w:rsid w:val="00244458"/>
    <w:rsid w:val="00263891"/>
    <w:rsid w:val="002963D0"/>
    <w:rsid w:val="002B3808"/>
    <w:rsid w:val="002B5D8C"/>
    <w:rsid w:val="002F4DF9"/>
    <w:rsid w:val="002F5C31"/>
    <w:rsid w:val="002F6DB2"/>
    <w:rsid w:val="00304F72"/>
    <w:rsid w:val="00306C13"/>
    <w:rsid w:val="00364259"/>
    <w:rsid w:val="003A7AAA"/>
    <w:rsid w:val="003C6836"/>
    <w:rsid w:val="00407143"/>
    <w:rsid w:val="00464EA0"/>
    <w:rsid w:val="00496883"/>
    <w:rsid w:val="004B5D89"/>
    <w:rsid w:val="00573A73"/>
    <w:rsid w:val="005904D4"/>
    <w:rsid w:val="005C3012"/>
    <w:rsid w:val="0060490B"/>
    <w:rsid w:val="00621509"/>
    <w:rsid w:val="00643CBA"/>
    <w:rsid w:val="00656732"/>
    <w:rsid w:val="00677EC7"/>
    <w:rsid w:val="006C59C8"/>
    <w:rsid w:val="006E2DB2"/>
    <w:rsid w:val="00725889"/>
    <w:rsid w:val="007631F3"/>
    <w:rsid w:val="00765AB0"/>
    <w:rsid w:val="00776587"/>
    <w:rsid w:val="007A0C45"/>
    <w:rsid w:val="007A476D"/>
    <w:rsid w:val="007D0DED"/>
    <w:rsid w:val="007D65F2"/>
    <w:rsid w:val="00827C49"/>
    <w:rsid w:val="00845926"/>
    <w:rsid w:val="008A6DE6"/>
    <w:rsid w:val="008D2B90"/>
    <w:rsid w:val="008D6717"/>
    <w:rsid w:val="008F76F0"/>
    <w:rsid w:val="009255C7"/>
    <w:rsid w:val="0097050F"/>
    <w:rsid w:val="009B64D5"/>
    <w:rsid w:val="009E7FBD"/>
    <w:rsid w:val="009F7E02"/>
    <w:rsid w:val="00A1002E"/>
    <w:rsid w:val="00AD6A56"/>
    <w:rsid w:val="00B05B2D"/>
    <w:rsid w:val="00B07D13"/>
    <w:rsid w:val="00B61ABC"/>
    <w:rsid w:val="00B62407"/>
    <w:rsid w:val="00B83BEF"/>
    <w:rsid w:val="00BC2DB5"/>
    <w:rsid w:val="00C217BC"/>
    <w:rsid w:val="00C76B94"/>
    <w:rsid w:val="00C80846"/>
    <w:rsid w:val="00C90C0D"/>
    <w:rsid w:val="00CA0942"/>
    <w:rsid w:val="00CC496B"/>
    <w:rsid w:val="00CF4C40"/>
    <w:rsid w:val="00DE07D3"/>
    <w:rsid w:val="00E24BC5"/>
    <w:rsid w:val="00E65FA3"/>
    <w:rsid w:val="00E92921"/>
    <w:rsid w:val="00EB75FB"/>
    <w:rsid w:val="00EE0673"/>
    <w:rsid w:val="00F23FC8"/>
    <w:rsid w:val="00F30FF6"/>
    <w:rsid w:val="00F32EC2"/>
    <w:rsid w:val="00F52911"/>
    <w:rsid w:val="00F66A14"/>
    <w:rsid w:val="00F85EB7"/>
    <w:rsid w:val="00FE64EC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8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8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8C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B5D8C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B5D8C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B5D8C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B5D8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B5D8C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B5D8C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2B5D8C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2B5D8C"/>
    <w:rPr>
      <w:b/>
      <w:bCs/>
    </w:rPr>
  </w:style>
  <w:style w:type="character" w:styleId="Emphasis">
    <w:name w:val="Emphasis"/>
    <w:uiPriority w:val="20"/>
    <w:qFormat/>
    <w:rsid w:val="002B5D8C"/>
    <w:rPr>
      <w:rFonts w:ascii="Arial" w:hAnsi="Arial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/>
    </w:rPr>
  </w:style>
  <w:style w:type="character" w:styleId="IntenseEmphasis">
    <w:name w:val="Intense Emphasis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uiPriority w:val="33"/>
    <w:qFormat/>
    <w:rsid w:val="002B5D8C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paragraph" w:styleId="Header">
    <w:name w:val="header"/>
    <w:basedOn w:val="Normal"/>
    <w:link w:val="HeaderChar"/>
    <w:uiPriority w:val="99"/>
    <w:rsid w:val="00CC496B"/>
    <w:pPr>
      <w:tabs>
        <w:tab w:val="center" w:pos="4153"/>
        <w:tab w:val="right" w:pos="8306"/>
      </w:tabs>
    </w:pPr>
    <w:rPr>
      <w:rFonts w:ascii="Times New Roman" w:eastAsia="Times New Roman" w:hAnsi="Times New Roman"/>
      <w:lang w:eastAsia="en-GB"/>
    </w:rPr>
  </w:style>
  <w:style w:type="character" w:customStyle="1" w:styleId="HeaderChar">
    <w:name w:val="Header Char"/>
    <w:link w:val="Header"/>
    <w:uiPriority w:val="99"/>
    <w:rsid w:val="00CC496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C496B"/>
    <w:pPr>
      <w:tabs>
        <w:tab w:val="center" w:pos="4153"/>
        <w:tab w:val="right" w:pos="8306"/>
      </w:tabs>
    </w:pPr>
    <w:rPr>
      <w:rFonts w:ascii="Times New Roman" w:eastAsia="Times New Roman" w:hAnsi="Times New Roman"/>
      <w:lang w:eastAsia="en-GB"/>
    </w:rPr>
  </w:style>
  <w:style w:type="character" w:customStyle="1" w:styleId="FooterChar">
    <w:name w:val="Footer Char"/>
    <w:link w:val="Footer"/>
    <w:uiPriority w:val="99"/>
    <w:rsid w:val="00CC496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CC496B"/>
    <w:rPr>
      <w:color w:val="000080"/>
      <w:u w:val="none"/>
      <w:effect w:val="none"/>
    </w:rPr>
  </w:style>
  <w:style w:type="character" w:styleId="PageNumber">
    <w:name w:val="page number"/>
    <w:uiPriority w:val="99"/>
    <w:rsid w:val="00CC496B"/>
  </w:style>
  <w:style w:type="character" w:styleId="FollowedHyperlink">
    <w:name w:val="FollowedHyperlink"/>
    <w:uiPriority w:val="99"/>
    <w:semiHidden/>
    <w:unhideWhenUsed/>
    <w:rsid w:val="00C76B94"/>
    <w:rPr>
      <w:color w:val="954F72"/>
      <w:u w:val="single"/>
    </w:rPr>
  </w:style>
  <w:style w:type="table" w:styleId="TableGrid">
    <w:name w:val="Table Grid"/>
    <w:basedOn w:val="TableNormal"/>
    <w:rsid w:val="00CF4C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@westberks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sult.westberks.gov.uk/ks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.westberks.gov.uk/privacynotice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Links>
    <vt:vector size="18" baseType="variant">
      <vt:variant>
        <vt:i4>6946857</vt:i4>
      </vt:variant>
      <vt:variant>
        <vt:i4>6</vt:i4>
      </vt:variant>
      <vt:variant>
        <vt:i4>0</vt:i4>
      </vt:variant>
      <vt:variant>
        <vt:i4>5</vt:i4>
      </vt:variant>
      <vt:variant>
        <vt:lpwstr>http://www.westberks.gov.uk/privacynotices</vt:lpwstr>
      </vt:variant>
      <vt:variant>
        <vt:lpwstr/>
      </vt:variant>
      <vt:variant>
        <vt:i4>5701690</vt:i4>
      </vt:variant>
      <vt:variant>
        <vt:i4>3</vt:i4>
      </vt:variant>
      <vt:variant>
        <vt:i4>0</vt:i4>
      </vt:variant>
      <vt:variant>
        <vt:i4>5</vt:i4>
      </vt:variant>
      <vt:variant>
        <vt:lpwstr>mailto:planningpolicy@westberks.gov.uk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http://consult.westberks.gov.uk/kse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2021-05-28T14:01:00Z</dcterms:created>
  <dcterms:modified xsi:type="dcterms:W3CDTF">2021-06-02T09:15:00Z</dcterms:modified>
</cp:coreProperties>
</file>