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260" w:rsidRDefault="00DB3260" w:rsidP="00DB3260">
      <w:pPr>
        <w:rPr>
          <w:rFonts w:cstheme="minorHAnsi"/>
          <w:b/>
          <w:color w:val="7030A0"/>
          <w:sz w:val="22"/>
          <w:szCs w:val="22"/>
        </w:rPr>
      </w:pPr>
    </w:p>
    <w:p w:rsidR="00DB3260" w:rsidRDefault="00993734" w:rsidP="00DB3260">
      <w:pPr>
        <w:rPr>
          <w:rFonts w:cstheme="minorHAnsi"/>
          <w:b/>
          <w:color w:val="7030A0"/>
          <w:sz w:val="22"/>
          <w:szCs w:val="22"/>
        </w:rPr>
      </w:pPr>
      <w:r>
        <w:rPr>
          <w:rFonts w:cstheme="minorHAnsi"/>
          <w:b/>
          <w:color w:val="7030A0"/>
          <w:sz w:val="22"/>
          <w:szCs w:val="22"/>
        </w:rPr>
        <w:t>Community Conversations</w:t>
      </w:r>
    </w:p>
    <w:p w:rsidR="00DB3260" w:rsidRDefault="00993734" w:rsidP="00DB3260">
      <w:pPr>
        <w:rPr>
          <w:rFonts w:cstheme="minorHAnsi"/>
          <w:sz w:val="22"/>
          <w:szCs w:val="22"/>
        </w:rPr>
      </w:pPr>
      <w:r>
        <w:rPr>
          <w:rFonts w:cstheme="minorHAnsi"/>
          <w:sz w:val="22"/>
          <w:szCs w:val="22"/>
        </w:rPr>
        <w:t xml:space="preserve">The Thatcham Forum is forging ahead in helping to resolve issues within their community. They now have members trained in the SID (Speeding Indicator Device), have a website in development and are actively using social media to promote and share what they are doing. </w:t>
      </w:r>
    </w:p>
    <w:p w:rsidR="00993734" w:rsidRDefault="00993734" w:rsidP="00DB3260">
      <w:pPr>
        <w:rPr>
          <w:rFonts w:cstheme="minorHAnsi"/>
          <w:sz w:val="22"/>
          <w:szCs w:val="22"/>
        </w:rPr>
      </w:pPr>
      <w:r>
        <w:rPr>
          <w:rFonts w:cstheme="minorHAnsi"/>
          <w:sz w:val="22"/>
          <w:szCs w:val="22"/>
        </w:rPr>
        <w:t xml:space="preserve">The Newbury forum is being </w:t>
      </w:r>
      <w:r w:rsidR="00600580">
        <w:rPr>
          <w:rFonts w:cstheme="minorHAnsi"/>
          <w:sz w:val="22"/>
          <w:szCs w:val="22"/>
        </w:rPr>
        <w:t>revitalised</w:t>
      </w:r>
      <w:r>
        <w:rPr>
          <w:rFonts w:cstheme="minorHAnsi"/>
          <w:sz w:val="22"/>
          <w:szCs w:val="22"/>
        </w:rPr>
        <w:t xml:space="preserve"> with the help of the </w:t>
      </w:r>
      <w:r w:rsidR="00600580">
        <w:rPr>
          <w:rFonts w:cstheme="minorHAnsi"/>
          <w:sz w:val="22"/>
          <w:szCs w:val="22"/>
        </w:rPr>
        <w:t>Newbury community anchor Richard Littledale.</w:t>
      </w:r>
    </w:p>
    <w:p w:rsidR="00DB3260" w:rsidRDefault="00600580" w:rsidP="00DB3260">
      <w:pPr>
        <w:rPr>
          <w:rFonts w:cstheme="minorHAnsi"/>
          <w:b/>
          <w:color w:val="7030A0"/>
          <w:sz w:val="22"/>
          <w:szCs w:val="22"/>
        </w:rPr>
      </w:pPr>
      <w:r>
        <w:rPr>
          <w:rFonts w:cstheme="minorHAnsi"/>
          <w:sz w:val="22"/>
          <w:szCs w:val="22"/>
        </w:rPr>
        <w:t>The community of Purley have identified some issues within their community which they would like to try and resolve by starting with a community conversation.</w:t>
      </w:r>
    </w:p>
    <w:p w:rsidR="00DB3260" w:rsidRDefault="00DB3260" w:rsidP="00DB3260">
      <w:pPr>
        <w:rPr>
          <w:rFonts w:cstheme="minorHAnsi"/>
          <w:b/>
          <w:color w:val="7030A0"/>
          <w:sz w:val="22"/>
          <w:szCs w:val="22"/>
        </w:rPr>
      </w:pPr>
    </w:p>
    <w:p w:rsidR="0069601C" w:rsidRPr="009128E9" w:rsidRDefault="0069601C" w:rsidP="0069601C">
      <w:pPr>
        <w:rPr>
          <w:rFonts w:cstheme="minorHAnsi"/>
          <w:b/>
          <w:color w:val="7030A0"/>
          <w:sz w:val="22"/>
          <w:szCs w:val="22"/>
        </w:rPr>
      </w:pPr>
      <w:r w:rsidRPr="009128E9">
        <w:rPr>
          <w:rFonts w:cstheme="minorHAnsi"/>
          <w:b/>
          <w:color w:val="7030A0"/>
          <w:sz w:val="22"/>
          <w:szCs w:val="22"/>
        </w:rPr>
        <w:t>RBFA</w:t>
      </w:r>
    </w:p>
    <w:p w:rsidR="0069601C" w:rsidRPr="0069601C" w:rsidRDefault="0069601C" w:rsidP="0069601C">
      <w:pPr>
        <w:rPr>
          <w:rFonts w:cstheme="minorHAnsi"/>
          <w:sz w:val="22"/>
          <w:szCs w:val="22"/>
        </w:rPr>
      </w:pPr>
      <w:r w:rsidRPr="0069601C">
        <w:rPr>
          <w:rFonts w:cstheme="minorHAnsi"/>
          <w:sz w:val="22"/>
          <w:szCs w:val="22"/>
        </w:rPr>
        <w:t xml:space="preserve">Royal Berkshire Fire Authority (RBFA) is consulting the public, staff and other stakeholders on its Corporate Plan and Integrated Risk Management Plan 2019-2023. All fire and rescue authorities have a legal duty to produce a plan that identifies and assesses all fire and rescue related risks that could affect their communities.  </w:t>
      </w:r>
    </w:p>
    <w:p w:rsidR="0069601C" w:rsidRPr="0069601C" w:rsidRDefault="0069601C" w:rsidP="0069601C">
      <w:pPr>
        <w:rPr>
          <w:rFonts w:cstheme="minorHAnsi"/>
          <w:sz w:val="22"/>
          <w:szCs w:val="22"/>
        </w:rPr>
      </w:pPr>
      <w:r w:rsidRPr="0069601C">
        <w:rPr>
          <w:rFonts w:cstheme="minorHAnsi"/>
          <w:sz w:val="22"/>
          <w:szCs w:val="22"/>
        </w:rPr>
        <w:t xml:space="preserve">To access the consultation, click </w:t>
      </w:r>
      <w:hyperlink r:id="rId8" w:history="1">
        <w:r w:rsidRPr="0069601C">
          <w:rPr>
            <w:rStyle w:val="Hyperlink"/>
            <w:rFonts w:cstheme="minorHAnsi"/>
            <w:sz w:val="22"/>
            <w:szCs w:val="22"/>
          </w:rPr>
          <w:t>here</w:t>
        </w:r>
      </w:hyperlink>
      <w:r w:rsidRPr="0069601C">
        <w:rPr>
          <w:rFonts w:cstheme="minorHAnsi"/>
          <w:sz w:val="22"/>
          <w:szCs w:val="22"/>
        </w:rPr>
        <w:t xml:space="preserve"> </w:t>
      </w:r>
    </w:p>
    <w:p w:rsidR="0069601C" w:rsidRPr="0069601C" w:rsidRDefault="0069601C" w:rsidP="0069601C">
      <w:pPr>
        <w:rPr>
          <w:rFonts w:cstheme="minorHAnsi"/>
          <w:sz w:val="22"/>
          <w:szCs w:val="22"/>
        </w:rPr>
      </w:pPr>
    </w:p>
    <w:p w:rsidR="0069601C" w:rsidRDefault="00DB3260" w:rsidP="0069601C">
      <w:pPr>
        <w:rPr>
          <w:rFonts w:cstheme="minorHAnsi"/>
          <w:b/>
          <w:color w:val="7030A0"/>
          <w:sz w:val="22"/>
          <w:szCs w:val="22"/>
        </w:rPr>
      </w:pPr>
      <w:r>
        <w:rPr>
          <w:rFonts w:cstheme="minorHAnsi"/>
          <w:b/>
          <w:color w:val="7030A0"/>
          <w:sz w:val="22"/>
          <w:szCs w:val="22"/>
        </w:rPr>
        <w:t>British Red Cross</w:t>
      </w:r>
    </w:p>
    <w:p w:rsidR="00DB3260" w:rsidRPr="00DB3260" w:rsidRDefault="00DB3260" w:rsidP="0069601C">
      <w:pPr>
        <w:rPr>
          <w:rFonts w:cstheme="minorHAnsi"/>
          <w:b/>
          <w:sz w:val="22"/>
          <w:szCs w:val="22"/>
        </w:rPr>
      </w:pPr>
      <w:r w:rsidRPr="00DB3260">
        <w:rPr>
          <w:rFonts w:cstheme="minorHAnsi"/>
          <w:b/>
          <w:sz w:val="22"/>
          <w:szCs w:val="22"/>
        </w:rPr>
        <w:t>Community Reserve Volunteer</w:t>
      </w:r>
    </w:p>
    <w:p w:rsidR="00DB3260" w:rsidRDefault="00DB3260" w:rsidP="00DB3260">
      <w:pPr>
        <w:rPr>
          <w:rFonts w:cstheme="minorHAnsi"/>
          <w:sz w:val="22"/>
          <w:szCs w:val="22"/>
        </w:rPr>
      </w:pPr>
      <w:r>
        <w:rPr>
          <w:rFonts w:cstheme="minorHAnsi"/>
          <w:sz w:val="22"/>
          <w:szCs w:val="22"/>
        </w:rPr>
        <w:t>The British Red Cross are running a scheme called Community Reserve Volunteer</w:t>
      </w:r>
      <w:r w:rsidR="00600580">
        <w:rPr>
          <w:rFonts w:cstheme="minorHAnsi"/>
          <w:sz w:val="22"/>
          <w:szCs w:val="22"/>
        </w:rPr>
        <w:t>s</w:t>
      </w:r>
      <w:r>
        <w:rPr>
          <w:rFonts w:cstheme="minorHAnsi"/>
          <w:sz w:val="22"/>
          <w:szCs w:val="22"/>
        </w:rPr>
        <w:t xml:space="preserve">. These are people in the community that can be called upon during an emergency or local crisis such as widespread flooding or a fire. </w:t>
      </w:r>
      <w:r w:rsidRPr="00DB3260">
        <w:rPr>
          <w:rFonts w:cstheme="minorHAnsi"/>
          <w:sz w:val="22"/>
          <w:szCs w:val="22"/>
        </w:rPr>
        <w:t xml:space="preserve">During an emergency, </w:t>
      </w:r>
      <w:r>
        <w:rPr>
          <w:rFonts w:cstheme="minorHAnsi"/>
          <w:sz w:val="22"/>
          <w:szCs w:val="22"/>
        </w:rPr>
        <w:t>they</w:t>
      </w:r>
      <w:r w:rsidRPr="00DB3260">
        <w:rPr>
          <w:rFonts w:cstheme="minorHAnsi"/>
          <w:sz w:val="22"/>
          <w:szCs w:val="22"/>
        </w:rPr>
        <w:t xml:space="preserve"> will help with practical tasks such as preparing kit and equipment, filling sandbags, sorting supplies and making refreshments. </w:t>
      </w:r>
    </w:p>
    <w:p w:rsidR="00DB3260" w:rsidRPr="009128E9" w:rsidRDefault="00DB3260" w:rsidP="00DB3260">
      <w:pPr>
        <w:rPr>
          <w:rFonts w:cstheme="minorHAnsi"/>
          <w:b/>
          <w:color w:val="7030A0"/>
          <w:sz w:val="22"/>
          <w:szCs w:val="22"/>
        </w:rPr>
      </w:pPr>
      <w:r>
        <w:rPr>
          <w:rFonts w:cstheme="minorHAnsi"/>
          <w:sz w:val="22"/>
          <w:szCs w:val="22"/>
        </w:rPr>
        <w:t xml:space="preserve">To find out more click </w:t>
      </w:r>
      <w:hyperlink r:id="rId9" w:history="1">
        <w:r w:rsidRPr="00DB3260">
          <w:rPr>
            <w:rStyle w:val="Hyperlink"/>
            <w:rFonts w:cstheme="minorHAnsi"/>
            <w:sz w:val="22"/>
            <w:szCs w:val="22"/>
          </w:rPr>
          <w:t>here</w:t>
        </w:r>
      </w:hyperlink>
    </w:p>
    <w:p w:rsidR="009128E9" w:rsidRPr="0069601C" w:rsidRDefault="009128E9" w:rsidP="0069601C">
      <w:pPr>
        <w:rPr>
          <w:rFonts w:cstheme="minorHAnsi"/>
          <w:sz w:val="22"/>
          <w:szCs w:val="22"/>
        </w:rPr>
      </w:pPr>
    </w:p>
    <w:p w:rsidR="009128E9" w:rsidRPr="009128E9" w:rsidRDefault="0069601C" w:rsidP="009128E9">
      <w:pPr>
        <w:rPr>
          <w:rStyle w:val="Strong"/>
          <w:rFonts w:cstheme="minorHAnsi"/>
          <w:b w:val="0"/>
          <w:color w:val="7030A0"/>
          <w:sz w:val="22"/>
          <w:szCs w:val="22"/>
        </w:rPr>
      </w:pPr>
      <w:r w:rsidRPr="009128E9">
        <w:rPr>
          <w:rFonts w:cstheme="minorHAnsi"/>
          <w:b/>
          <w:color w:val="7030A0"/>
          <w:sz w:val="22"/>
          <w:szCs w:val="22"/>
        </w:rPr>
        <w:t>Modern Slavery</w:t>
      </w:r>
    </w:p>
    <w:p w:rsidR="0069601C" w:rsidRPr="009128E9" w:rsidRDefault="0069601C" w:rsidP="0069601C">
      <w:pPr>
        <w:pStyle w:val="NormalWeb"/>
        <w:spacing w:line="255" w:lineRule="atLeast"/>
        <w:rPr>
          <w:rFonts w:asciiTheme="minorHAnsi" w:hAnsiTheme="minorHAnsi" w:cstheme="minorHAnsi"/>
          <w:sz w:val="22"/>
          <w:szCs w:val="22"/>
        </w:rPr>
      </w:pPr>
      <w:r w:rsidRPr="009128E9">
        <w:rPr>
          <w:rStyle w:val="Strong"/>
          <w:rFonts w:asciiTheme="minorHAnsi" w:hAnsiTheme="minorHAnsi" w:cstheme="minorHAnsi"/>
          <w:sz w:val="22"/>
          <w:szCs w:val="22"/>
        </w:rPr>
        <w:t>Government commissions independent review of the Modern Slavery Act 2015 </w:t>
      </w:r>
    </w:p>
    <w:p w:rsidR="0069601C" w:rsidRPr="0069601C" w:rsidRDefault="0069601C" w:rsidP="0069601C">
      <w:pPr>
        <w:pStyle w:val="NormalWeb"/>
        <w:spacing w:line="255" w:lineRule="atLeast"/>
        <w:rPr>
          <w:rFonts w:asciiTheme="minorHAnsi" w:hAnsiTheme="minorHAnsi" w:cstheme="minorHAnsi"/>
          <w:color w:val="000000"/>
          <w:sz w:val="22"/>
          <w:szCs w:val="22"/>
        </w:rPr>
      </w:pPr>
      <w:r w:rsidRPr="0069601C">
        <w:rPr>
          <w:rFonts w:asciiTheme="minorHAnsi" w:hAnsiTheme="minorHAnsi" w:cstheme="minorHAnsi"/>
          <w:color w:val="000000"/>
          <w:sz w:val="22"/>
          <w:szCs w:val="22"/>
        </w:rPr>
        <w:t>The Home Office has announced plans to launch an independent review of the Modern Slavery Act 2015 to ensure our world-first legislation keeps in step with this crime.  Led by Frank Field MP, Baroness Butler-Sloss and Maria Miller MP, the independent review aims to strengthen the UK’s ongoing response and accelerate progress from Government and businesses in eradicating modern slavery.</w:t>
      </w:r>
    </w:p>
    <w:p w:rsidR="009128E9" w:rsidRDefault="009128E9" w:rsidP="0069601C">
      <w:pPr>
        <w:pStyle w:val="NormalWeb"/>
        <w:spacing w:line="255"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Click </w:t>
      </w:r>
      <w:hyperlink r:id="rId10" w:history="1">
        <w:r w:rsidRPr="009128E9">
          <w:rPr>
            <w:rStyle w:val="Hyperlink"/>
            <w:rFonts w:asciiTheme="minorHAnsi" w:hAnsiTheme="minorHAnsi" w:cstheme="minorHAnsi"/>
            <w:sz w:val="22"/>
            <w:szCs w:val="22"/>
          </w:rPr>
          <w:t>here</w:t>
        </w:r>
      </w:hyperlink>
      <w:r>
        <w:rPr>
          <w:rFonts w:asciiTheme="minorHAnsi" w:hAnsiTheme="minorHAnsi" w:cstheme="minorHAnsi"/>
          <w:color w:val="000000"/>
          <w:sz w:val="22"/>
          <w:szCs w:val="22"/>
        </w:rPr>
        <w:t xml:space="preserve"> for more details</w:t>
      </w:r>
    </w:p>
    <w:p w:rsidR="0069601C" w:rsidRPr="0069601C" w:rsidRDefault="0069601C" w:rsidP="0069601C">
      <w:pPr>
        <w:pStyle w:val="NormalWeb"/>
        <w:spacing w:line="255" w:lineRule="atLeast"/>
        <w:rPr>
          <w:rFonts w:asciiTheme="minorHAnsi" w:hAnsiTheme="minorHAnsi" w:cstheme="minorHAnsi"/>
          <w:color w:val="000000"/>
          <w:sz w:val="22"/>
          <w:szCs w:val="22"/>
        </w:rPr>
      </w:pPr>
      <w:r w:rsidRPr="0069601C">
        <w:rPr>
          <w:rFonts w:asciiTheme="minorHAnsi" w:hAnsiTheme="minorHAnsi" w:cstheme="minorHAnsi"/>
          <w:color w:val="000000"/>
          <w:sz w:val="22"/>
          <w:szCs w:val="22"/>
        </w:rPr>
        <w:t> </w:t>
      </w:r>
    </w:p>
    <w:p w:rsidR="0069601C" w:rsidRPr="0069601C" w:rsidRDefault="0069601C" w:rsidP="0069601C">
      <w:pPr>
        <w:pStyle w:val="NormalWeb"/>
        <w:spacing w:line="255" w:lineRule="atLeast"/>
        <w:rPr>
          <w:rFonts w:asciiTheme="minorHAnsi" w:hAnsiTheme="minorHAnsi" w:cstheme="minorHAnsi"/>
          <w:color w:val="000000"/>
          <w:sz w:val="22"/>
          <w:szCs w:val="22"/>
        </w:rPr>
      </w:pPr>
      <w:r w:rsidRPr="0069601C">
        <w:rPr>
          <w:rStyle w:val="Strong"/>
          <w:rFonts w:asciiTheme="minorHAnsi" w:hAnsiTheme="minorHAnsi" w:cstheme="minorHAnsi"/>
          <w:color w:val="000000"/>
          <w:sz w:val="22"/>
          <w:szCs w:val="22"/>
        </w:rPr>
        <w:t>Safe car wash app</w:t>
      </w:r>
    </w:p>
    <w:p w:rsidR="0069601C" w:rsidRPr="0069601C" w:rsidRDefault="0069601C" w:rsidP="0069601C">
      <w:pPr>
        <w:pStyle w:val="NormalWeb"/>
        <w:spacing w:line="255" w:lineRule="atLeast"/>
        <w:rPr>
          <w:rFonts w:asciiTheme="minorHAnsi" w:hAnsiTheme="minorHAnsi" w:cstheme="minorHAnsi"/>
          <w:color w:val="000000"/>
          <w:sz w:val="22"/>
          <w:szCs w:val="22"/>
        </w:rPr>
      </w:pPr>
      <w:r w:rsidRPr="0069601C">
        <w:rPr>
          <w:rFonts w:asciiTheme="minorHAnsi" w:hAnsiTheme="minorHAnsi" w:cstheme="minorHAnsi"/>
          <w:color w:val="000000"/>
          <w:sz w:val="22"/>
          <w:szCs w:val="22"/>
        </w:rPr>
        <w:t>A Safe Car Wash app has been launched, supported by GLAA, NCA, NPCC, LGA, to help identify modern slavery in hand car washes. Hand car washes have been identified by the Gangmasters’ and Labour Abuse Authority (GLAA) as a sector where there is a higher risk of modern slavery and labour exploitation. The app can be downloaded for free on to Apple and Android devices via the app store.</w:t>
      </w:r>
      <w:r w:rsidR="009128E9">
        <w:rPr>
          <w:rFonts w:asciiTheme="minorHAnsi" w:hAnsiTheme="minorHAnsi" w:cstheme="minorHAnsi"/>
          <w:color w:val="000000"/>
          <w:sz w:val="22"/>
          <w:szCs w:val="22"/>
        </w:rPr>
        <w:t xml:space="preserve"> Click </w:t>
      </w:r>
      <w:hyperlink r:id="rId11" w:history="1">
        <w:r w:rsidR="009128E9" w:rsidRPr="009128E9">
          <w:rPr>
            <w:rStyle w:val="Hyperlink"/>
            <w:rFonts w:asciiTheme="minorHAnsi" w:hAnsiTheme="minorHAnsi" w:cstheme="minorHAnsi"/>
            <w:sz w:val="22"/>
            <w:szCs w:val="22"/>
          </w:rPr>
          <w:t>here</w:t>
        </w:r>
      </w:hyperlink>
      <w:r w:rsidR="009128E9">
        <w:rPr>
          <w:rFonts w:asciiTheme="minorHAnsi" w:hAnsiTheme="minorHAnsi" w:cstheme="minorHAnsi"/>
          <w:color w:val="000000"/>
          <w:sz w:val="22"/>
          <w:szCs w:val="22"/>
        </w:rPr>
        <w:t xml:space="preserve"> for more information</w:t>
      </w:r>
    </w:p>
    <w:p w:rsidR="0069601C" w:rsidRDefault="0069601C" w:rsidP="0069601C">
      <w:pPr>
        <w:rPr>
          <w:rFonts w:cstheme="minorHAnsi"/>
          <w:b/>
          <w:sz w:val="22"/>
          <w:szCs w:val="22"/>
        </w:rPr>
      </w:pPr>
    </w:p>
    <w:p w:rsidR="00DB3260" w:rsidRDefault="00DB3260" w:rsidP="00DB3260">
      <w:pPr>
        <w:rPr>
          <w:rFonts w:cstheme="minorHAnsi"/>
          <w:color w:val="7030A0"/>
          <w:sz w:val="22"/>
          <w:szCs w:val="22"/>
        </w:rPr>
      </w:pPr>
      <w:r>
        <w:rPr>
          <w:rFonts w:cstheme="minorHAnsi"/>
          <w:b/>
          <w:color w:val="7030A0"/>
          <w:sz w:val="22"/>
          <w:szCs w:val="22"/>
        </w:rPr>
        <w:t>ASB – House Closures</w:t>
      </w:r>
    </w:p>
    <w:p w:rsidR="00993734" w:rsidRPr="00993734" w:rsidRDefault="00993734" w:rsidP="00993734">
      <w:pPr>
        <w:rPr>
          <w:sz w:val="22"/>
          <w:szCs w:val="22"/>
        </w:rPr>
      </w:pPr>
      <w:r w:rsidRPr="00993734">
        <w:rPr>
          <w:sz w:val="22"/>
          <w:szCs w:val="22"/>
        </w:rPr>
        <w:t>A series of houses linked to ‘County Lines’ drug activity have been closed across West Berkshire in 2018.</w:t>
      </w:r>
      <w:r>
        <w:rPr>
          <w:sz w:val="22"/>
          <w:szCs w:val="22"/>
        </w:rPr>
        <w:t xml:space="preserve"> </w:t>
      </w:r>
      <w:r w:rsidRPr="00993734">
        <w:rPr>
          <w:sz w:val="22"/>
          <w:szCs w:val="22"/>
        </w:rPr>
        <w:t xml:space="preserve">County Lines is the term given to gang violence and exploitation. Typically, gangs use mobile phone lines to facilitate drug orders and supply to users. Coming from outside areas, they also use local properties as a base; these often belong to a vulnerable adult and are obtained through force or coercion (known as 'cuckooing').The impact of this crime has a massive impact not just on vulnerable occupants but the wider local community. Using powers under the Anti-Social Behaviour Act 2014 they have achieved 8 closure orders across Newbury, Thatcham and Calcot, since February 2018. These orders prevent people visiting the properties. The feedback from occupants and residents is that these powers work, areas have improved and this has provided much needed respite to all involved.  </w:t>
      </w:r>
    </w:p>
    <w:p w:rsidR="00600580" w:rsidRDefault="00600580" w:rsidP="0069601C">
      <w:pPr>
        <w:rPr>
          <w:rFonts w:cstheme="minorHAnsi"/>
          <w:b/>
          <w:color w:val="7030A0"/>
          <w:sz w:val="22"/>
          <w:szCs w:val="22"/>
        </w:rPr>
      </w:pPr>
    </w:p>
    <w:p w:rsidR="00643A4A" w:rsidRDefault="00643A4A" w:rsidP="00643A4A">
      <w:pPr>
        <w:rPr>
          <w:rFonts w:ascii="Calibri" w:hAnsi="Calibri"/>
          <w:b/>
        </w:rPr>
      </w:pPr>
    </w:p>
    <w:p w:rsidR="00643A4A" w:rsidRDefault="00643A4A" w:rsidP="00643A4A">
      <w:pPr>
        <w:rPr>
          <w:rFonts w:ascii="Calibri" w:hAnsi="Calibri"/>
          <w:b/>
        </w:rPr>
      </w:pPr>
      <w:r>
        <w:rPr>
          <w:rFonts w:cstheme="minorHAnsi"/>
          <w:b/>
          <w:color w:val="7030A0"/>
          <w:sz w:val="22"/>
          <w:szCs w:val="22"/>
        </w:rPr>
        <w:t>FGM</w:t>
      </w:r>
    </w:p>
    <w:p w:rsidR="00643A4A" w:rsidRPr="00643A4A" w:rsidRDefault="00643A4A" w:rsidP="00643A4A">
      <w:pPr>
        <w:rPr>
          <w:rFonts w:cstheme="minorHAnsi"/>
          <w:sz w:val="22"/>
          <w:szCs w:val="22"/>
        </w:rPr>
      </w:pPr>
      <w:r w:rsidRPr="00643A4A">
        <w:rPr>
          <w:rFonts w:cstheme="minorHAnsi"/>
          <w:b/>
          <w:bCs/>
          <w:sz w:val="22"/>
          <w:szCs w:val="22"/>
        </w:rPr>
        <w:t>Oxford Against Cutting (OAC) is committed to working to help prevent female genital mutilation (FGM) of girls and women, and have launched their summer campaign:</w:t>
      </w:r>
    </w:p>
    <w:p w:rsidR="00643A4A" w:rsidRPr="00643A4A" w:rsidRDefault="00643A4A" w:rsidP="00643A4A">
      <w:pPr>
        <w:rPr>
          <w:rFonts w:cstheme="minorHAnsi"/>
          <w:sz w:val="22"/>
          <w:szCs w:val="22"/>
        </w:rPr>
      </w:pPr>
      <w:r w:rsidRPr="00643A4A">
        <w:rPr>
          <w:rFonts w:cstheme="minorHAnsi"/>
          <w:sz w:val="22"/>
          <w:szCs w:val="22"/>
        </w:rPr>
        <w:t>“</w:t>
      </w:r>
      <w:r w:rsidRPr="00643A4A">
        <w:rPr>
          <w:rFonts w:cstheme="minorHAnsi"/>
          <w:i/>
          <w:iCs/>
          <w:sz w:val="22"/>
          <w:szCs w:val="22"/>
        </w:rPr>
        <w:t>We have launched our latest summer campaign to raise awareness and connect girls who are at risk of undergoing the practice with frontline services. The campaign across Oxfordshire, East Berkshire, West Berkshire and Buckinghamshire will see eye-catching posters displayed in bus stops, schools, GP surgeries, hospitals, community centres, a billboard and panels in buses. Our latest summer poster campaign is being rolled out alongside the expansion of the charity’s school safeguarding training on FGM across the Thames Valley, working with new local community partners. The posters’ appearance coincides with what is known as “cutting season” when many girls around the UK may be at higher risk of undergoing FGM during the summer school holidays</w:t>
      </w:r>
      <w:r w:rsidRPr="00643A4A">
        <w:rPr>
          <w:rFonts w:cstheme="minorHAnsi"/>
          <w:sz w:val="22"/>
          <w:szCs w:val="22"/>
        </w:rPr>
        <w:t>.”</w:t>
      </w:r>
    </w:p>
    <w:p w:rsidR="00643A4A" w:rsidRDefault="00643A4A" w:rsidP="00643A4A"/>
    <w:p w:rsidR="00536909" w:rsidRDefault="00536909" w:rsidP="00536909">
      <w:pPr>
        <w:rPr>
          <w:rFonts w:cstheme="minorHAnsi"/>
          <w:b/>
          <w:color w:val="7030A0"/>
          <w:sz w:val="22"/>
          <w:szCs w:val="22"/>
        </w:rPr>
      </w:pPr>
      <w:r>
        <w:rPr>
          <w:rFonts w:cstheme="minorHAnsi"/>
          <w:b/>
          <w:color w:val="7030A0"/>
          <w:sz w:val="22"/>
          <w:szCs w:val="22"/>
        </w:rPr>
        <w:t>Cyber Crime</w:t>
      </w:r>
    </w:p>
    <w:p w:rsidR="00536909" w:rsidRPr="00536909" w:rsidRDefault="00536909" w:rsidP="00536909">
      <w:pPr>
        <w:rPr>
          <w:rFonts w:ascii="Arial" w:hAnsi="Arial" w:cs="Arial"/>
          <w:sz w:val="22"/>
          <w:szCs w:val="22"/>
          <w:lang w:eastAsia="en-GB"/>
        </w:rPr>
      </w:pPr>
      <w:r w:rsidRPr="00536909">
        <w:rPr>
          <w:rFonts w:ascii="Arial" w:hAnsi="Arial" w:cs="Arial"/>
          <w:sz w:val="22"/>
          <w:szCs w:val="22"/>
          <w:lang w:eastAsia="en-GB"/>
        </w:rPr>
        <w:t>On the 8</w:t>
      </w:r>
      <w:r w:rsidRPr="00536909">
        <w:rPr>
          <w:rFonts w:ascii="Arial" w:hAnsi="Arial" w:cs="Arial"/>
          <w:sz w:val="22"/>
          <w:szCs w:val="22"/>
          <w:vertAlign w:val="superscript"/>
          <w:lang w:eastAsia="en-GB"/>
        </w:rPr>
        <w:t>th</w:t>
      </w:r>
      <w:r w:rsidRPr="00536909">
        <w:rPr>
          <w:rFonts w:ascii="Arial" w:hAnsi="Arial" w:cs="Arial"/>
          <w:sz w:val="22"/>
          <w:szCs w:val="22"/>
          <w:lang w:eastAsia="en-GB"/>
        </w:rPr>
        <w:t xml:space="preserve"> of August, the NCSC published</w:t>
      </w:r>
      <w:r>
        <w:rPr>
          <w:rFonts w:ascii="Arial" w:hAnsi="Arial" w:cs="Arial"/>
          <w:sz w:val="22"/>
          <w:szCs w:val="22"/>
          <w:lang w:eastAsia="en-GB"/>
        </w:rPr>
        <w:t xml:space="preserve"> new guidance that describes how to set up two-factor authentication (2FA)</w:t>
      </w:r>
      <w:r w:rsidRPr="00536909">
        <w:rPr>
          <w:rFonts w:ascii="Arial" w:hAnsi="Arial" w:cs="Arial"/>
          <w:sz w:val="22"/>
          <w:szCs w:val="22"/>
          <w:lang w:eastAsia="en-GB"/>
        </w:rPr>
        <w:t xml:space="preserve"> also called 'two-step verification'.</w:t>
      </w:r>
      <w:r>
        <w:rPr>
          <w:rFonts w:ascii="Arial" w:hAnsi="Arial" w:cs="Arial"/>
          <w:sz w:val="22"/>
          <w:szCs w:val="22"/>
          <w:lang w:eastAsia="en-GB"/>
        </w:rPr>
        <w:t xml:space="preserve"> W</w:t>
      </w:r>
      <w:r w:rsidRPr="00536909">
        <w:rPr>
          <w:rFonts w:ascii="Arial" w:hAnsi="Arial" w:cs="Arial"/>
          <w:sz w:val="22"/>
          <w:szCs w:val="22"/>
          <w:lang w:eastAsia="en-GB"/>
        </w:rPr>
        <w:t>e all have online services that are important to us, and which are protected by passwords - perhaps email, social media accounts, online banking, or gaming accounts. I'm sure you can think of accounts where it would be really painful if you discovered that your passwords had been hacked by cyber-criminals.</w:t>
      </w:r>
    </w:p>
    <w:p w:rsidR="00536909" w:rsidRDefault="00536909" w:rsidP="00536909">
      <w:pPr>
        <w:rPr>
          <w:rFonts w:ascii="Arial" w:hAnsi="Arial" w:cs="Arial"/>
          <w:sz w:val="22"/>
          <w:szCs w:val="22"/>
          <w:lang w:eastAsia="en-GB"/>
        </w:rPr>
      </w:pPr>
      <w:r w:rsidRPr="00536909">
        <w:rPr>
          <w:rFonts w:ascii="Arial" w:hAnsi="Arial" w:cs="Arial"/>
          <w:sz w:val="22"/>
          <w:szCs w:val="22"/>
          <w:lang w:eastAsia="en-GB"/>
        </w:rPr>
        <w:t>Unfortunately, </w:t>
      </w:r>
      <w:hyperlink r:id="rId12" w:history="1">
        <w:r w:rsidRPr="00536909">
          <w:rPr>
            <w:rStyle w:val="Hyperlink"/>
            <w:rFonts w:ascii="Arial" w:hAnsi="Arial" w:cs="Arial"/>
            <w:color w:val="0000FF"/>
            <w:sz w:val="22"/>
            <w:szCs w:val="22"/>
            <w:lang w:eastAsia="en-GB"/>
          </w:rPr>
          <w:t>however good your passwords are</w:t>
        </w:r>
      </w:hyperlink>
      <w:r w:rsidRPr="00536909">
        <w:rPr>
          <w:rFonts w:ascii="Arial" w:hAnsi="Arial" w:cs="Arial"/>
          <w:sz w:val="22"/>
          <w:szCs w:val="22"/>
          <w:lang w:eastAsia="en-GB"/>
        </w:rPr>
        <w:t>, they can only provide so much protection. They could be stolen from your service provider or from your phone, tablet or laptop. Or you could get tricked into revealing them. This is why we want more people to use 2FA, both at work </w:t>
      </w:r>
      <w:r w:rsidRPr="00536909">
        <w:rPr>
          <w:rFonts w:ascii="Arial" w:hAnsi="Arial" w:cs="Arial"/>
          <w:b/>
          <w:bCs/>
          <w:sz w:val="22"/>
          <w:szCs w:val="22"/>
          <w:lang w:eastAsia="en-GB"/>
        </w:rPr>
        <w:t>and</w:t>
      </w:r>
      <w:r w:rsidRPr="00536909">
        <w:rPr>
          <w:rFonts w:ascii="Arial" w:hAnsi="Arial" w:cs="Arial"/>
          <w:sz w:val="22"/>
          <w:szCs w:val="22"/>
          <w:lang w:eastAsia="en-GB"/>
        </w:rPr>
        <w:t> at home</w:t>
      </w:r>
      <w:r>
        <w:rPr>
          <w:rFonts w:ascii="Arial" w:hAnsi="Arial" w:cs="Arial"/>
          <w:sz w:val="22"/>
          <w:szCs w:val="22"/>
          <w:lang w:eastAsia="en-GB"/>
        </w:rPr>
        <w:t xml:space="preserve">. Click </w:t>
      </w:r>
      <w:hyperlink r:id="rId13" w:history="1">
        <w:r w:rsidRPr="00536909">
          <w:rPr>
            <w:rStyle w:val="Hyperlink"/>
            <w:rFonts w:ascii="Arial" w:hAnsi="Arial" w:cs="Arial"/>
            <w:sz w:val="22"/>
            <w:szCs w:val="22"/>
            <w:lang w:eastAsia="en-GB"/>
          </w:rPr>
          <w:t>here</w:t>
        </w:r>
      </w:hyperlink>
      <w:r>
        <w:rPr>
          <w:rFonts w:ascii="Arial" w:hAnsi="Arial" w:cs="Arial"/>
          <w:sz w:val="22"/>
          <w:szCs w:val="22"/>
          <w:lang w:eastAsia="en-GB"/>
        </w:rPr>
        <w:t xml:space="preserve"> to read more </w:t>
      </w:r>
    </w:p>
    <w:p w:rsidR="00B21206" w:rsidRDefault="00B21206" w:rsidP="00F91511">
      <w:pPr>
        <w:rPr>
          <w:rFonts w:cstheme="minorHAnsi"/>
          <w:b/>
          <w:color w:val="7030A0"/>
          <w:sz w:val="22"/>
          <w:szCs w:val="22"/>
        </w:rPr>
      </w:pPr>
    </w:p>
    <w:p w:rsidR="00B21206" w:rsidRDefault="00B21206" w:rsidP="00B21206">
      <w:pPr>
        <w:rPr>
          <w:rFonts w:cstheme="minorHAnsi"/>
          <w:b/>
          <w:color w:val="7030A0"/>
          <w:sz w:val="22"/>
          <w:szCs w:val="22"/>
        </w:rPr>
      </w:pPr>
      <w:r>
        <w:rPr>
          <w:rFonts w:cstheme="minorHAnsi"/>
          <w:b/>
          <w:color w:val="7030A0"/>
          <w:sz w:val="22"/>
          <w:szCs w:val="22"/>
        </w:rPr>
        <w:t>Homelessness</w:t>
      </w:r>
    </w:p>
    <w:p w:rsidR="00B21206" w:rsidRPr="00B21206" w:rsidRDefault="00B21206" w:rsidP="00B21206">
      <w:pPr>
        <w:rPr>
          <w:rFonts w:ascii="Arial" w:hAnsi="Arial" w:cs="Arial"/>
          <w:sz w:val="22"/>
          <w:szCs w:val="22"/>
        </w:rPr>
      </w:pPr>
      <w:r w:rsidRPr="00B21206">
        <w:rPr>
          <w:rFonts w:ascii="Arial" w:hAnsi="Arial" w:cs="Arial"/>
          <w:sz w:val="22"/>
          <w:szCs w:val="22"/>
        </w:rPr>
        <w:t>The government is committed to halving</w:t>
      </w:r>
      <w:r>
        <w:rPr>
          <w:rFonts w:ascii="Arial" w:hAnsi="Arial" w:cs="Arial"/>
          <w:sz w:val="22"/>
          <w:szCs w:val="22"/>
        </w:rPr>
        <w:t xml:space="preserve"> </w:t>
      </w:r>
      <w:r w:rsidRPr="00B21206">
        <w:rPr>
          <w:rFonts w:ascii="Arial" w:hAnsi="Arial" w:cs="Arial"/>
          <w:sz w:val="22"/>
          <w:szCs w:val="22"/>
        </w:rPr>
        <w:t>rough sleeping by 2022 and ending it by</w:t>
      </w:r>
      <w:r>
        <w:rPr>
          <w:rFonts w:ascii="Arial" w:hAnsi="Arial" w:cs="Arial"/>
          <w:sz w:val="22"/>
          <w:szCs w:val="22"/>
        </w:rPr>
        <w:t xml:space="preserve"> </w:t>
      </w:r>
      <w:r w:rsidRPr="00B21206">
        <w:rPr>
          <w:rFonts w:ascii="Arial" w:hAnsi="Arial" w:cs="Arial"/>
          <w:sz w:val="22"/>
          <w:szCs w:val="22"/>
        </w:rPr>
        <w:t>2027. Ending rough sleeping will require</w:t>
      </w:r>
      <w:r>
        <w:rPr>
          <w:rFonts w:ascii="Arial" w:hAnsi="Arial" w:cs="Arial"/>
          <w:sz w:val="22"/>
          <w:szCs w:val="22"/>
        </w:rPr>
        <w:t xml:space="preserve"> </w:t>
      </w:r>
      <w:r w:rsidRPr="00B21206">
        <w:rPr>
          <w:rFonts w:ascii="Arial" w:hAnsi="Arial" w:cs="Arial"/>
          <w:sz w:val="22"/>
          <w:szCs w:val="22"/>
        </w:rPr>
        <w:t>central and local government, as well as</w:t>
      </w:r>
      <w:r>
        <w:rPr>
          <w:rFonts w:ascii="Arial" w:hAnsi="Arial" w:cs="Arial"/>
          <w:sz w:val="22"/>
          <w:szCs w:val="22"/>
        </w:rPr>
        <w:t xml:space="preserve"> </w:t>
      </w:r>
      <w:r w:rsidRPr="00B21206">
        <w:rPr>
          <w:rFonts w:ascii="Arial" w:hAnsi="Arial" w:cs="Arial"/>
          <w:sz w:val="22"/>
          <w:szCs w:val="22"/>
        </w:rPr>
        <w:t>business, communities, faith and voluntary</w:t>
      </w:r>
    </w:p>
    <w:p w:rsidR="00B21206" w:rsidRPr="00B21206" w:rsidRDefault="00B21206" w:rsidP="00B21206">
      <w:pPr>
        <w:rPr>
          <w:rFonts w:ascii="Arial" w:hAnsi="Arial" w:cs="Arial"/>
          <w:sz w:val="22"/>
          <w:szCs w:val="22"/>
        </w:rPr>
      </w:pPr>
      <w:r w:rsidRPr="00B21206">
        <w:rPr>
          <w:rFonts w:ascii="Arial" w:hAnsi="Arial" w:cs="Arial"/>
          <w:sz w:val="22"/>
          <w:szCs w:val="22"/>
        </w:rPr>
        <w:t>groups and the general public to work</w:t>
      </w:r>
      <w:r>
        <w:rPr>
          <w:rFonts w:ascii="Arial" w:hAnsi="Arial" w:cs="Arial"/>
          <w:sz w:val="22"/>
          <w:szCs w:val="22"/>
        </w:rPr>
        <w:t xml:space="preserve"> </w:t>
      </w:r>
      <w:r w:rsidRPr="00B21206">
        <w:rPr>
          <w:rFonts w:ascii="Arial" w:hAnsi="Arial" w:cs="Arial"/>
          <w:sz w:val="22"/>
          <w:szCs w:val="22"/>
        </w:rPr>
        <w:t>together in new ways.</w:t>
      </w:r>
    </w:p>
    <w:p w:rsidR="00F74418" w:rsidRDefault="00B21206" w:rsidP="00DB3260">
      <w:r w:rsidRPr="00B21206">
        <w:rPr>
          <w:rFonts w:cstheme="minorHAnsi"/>
          <w:sz w:val="22"/>
          <w:szCs w:val="22"/>
        </w:rPr>
        <w:t xml:space="preserve">Click </w:t>
      </w:r>
      <w:hyperlink r:id="rId14" w:history="1">
        <w:r w:rsidRPr="00B21206">
          <w:rPr>
            <w:rStyle w:val="Hyperlink"/>
            <w:rFonts w:cstheme="minorHAnsi"/>
            <w:color w:val="auto"/>
            <w:sz w:val="22"/>
            <w:szCs w:val="22"/>
          </w:rPr>
          <w:t>here</w:t>
        </w:r>
      </w:hyperlink>
      <w:r w:rsidRPr="00B21206">
        <w:rPr>
          <w:rFonts w:cstheme="minorHAnsi"/>
          <w:sz w:val="22"/>
          <w:szCs w:val="22"/>
        </w:rPr>
        <w:t xml:space="preserve"> to read more</w:t>
      </w:r>
    </w:p>
    <w:p w:rsidR="00F74418" w:rsidRDefault="00F74418" w:rsidP="009128E9">
      <w:pPr>
        <w:pStyle w:val="Footer"/>
        <w:jc w:val="center"/>
      </w:pPr>
    </w:p>
    <w:p w:rsidR="00600580" w:rsidRDefault="00600580" w:rsidP="009128E9">
      <w:pPr>
        <w:pStyle w:val="Footer"/>
        <w:jc w:val="center"/>
      </w:pPr>
    </w:p>
    <w:p w:rsidR="00354AAA" w:rsidRDefault="00354AAA" w:rsidP="009128E9">
      <w:pPr>
        <w:pStyle w:val="Footer"/>
        <w:jc w:val="center"/>
      </w:pPr>
    </w:p>
    <w:p w:rsidR="00354AAA" w:rsidRDefault="00354AAA" w:rsidP="009128E9">
      <w:pPr>
        <w:pStyle w:val="Footer"/>
        <w:jc w:val="center"/>
      </w:pPr>
    </w:p>
    <w:p w:rsidR="00354AAA" w:rsidRDefault="00354AAA" w:rsidP="009128E9">
      <w:pPr>
        <w:pStyle w:val="Footer"/>
        <w:jc w:val="center"/>
      </w:pPr>
    </w:p>
    <w:p w:rsidR="00354AAA" w:rsidRDefault="00354AAA" w:rsidP="009128E9">
      <w:pPr>
        <w:pStyle w:val="Footer"/>
        <w:jc w:val="center"/>
      </w:pPr>
    </w:p>
    <w:p w:rsidR="00354AAA" w:rsidRDefault="00354AAA" w:rsidP="009128E9">
      <w:pPr>
        <w:pStyle w:val="Footer"/>
        <w:jc w:val="center"/>
      </w:pPr>
    </w:p>
    <w:p w:rsidR="00354AAA" w:rsidRDefault="00354AAA" w:rsidP="009128E9">
      <w:pPr>
        <w:pStyle w:val="Footer"/>
        <w:jc w:val="center"/>
      </w:pPr>
    </w:p>
    <w:p w:rsidR="00354AAA" w:rsidRDefault="00354AAA" w:rsidP="009128E9">
      <w:pPr>
        <w:pStyle w:val="Footer"/>
        <w:jc w:val="center"/>
      </w:pPr>
    </w:p>
    <w:p w:rsidR="00354AAA" w:rsidRDefault="00354AAA" w:rsidP="009128E9">
      <w:pPr>
        <w:pStyle w:val="Footer"/>
        <w:jc w:val="center"/>
      </w:pPr>
    </w:p>
    <w:p w:rsidR="00354AAA" w:rsidRDefault="00354AAA" w:rsidP="009128E9">
      <w:pPr>
        <w:pStyle w:val="Footer"/>
        <w:jc w:val="center"/>
      </w:pPr>
    </w:p>
    <w:p w:rsidR="00354AAA" w:rsidRDefault="00354AAA" w:rsidP="009128E9">
      <w:pPr>
        <w:pStyle w:val="Footer"/>
        <w:jc w:val="center"/>
      </w:pPr>
    </w:p>
    <w:p w:rsidR="00354AAA" w:rsidRDefault="00354AAA" w:rsidP="009128E9">
      <w:pPr>
        <w:pStyle w:val="Footer"/>
        <w:jc w:val="center"/>
      </w:pPr>
    </w:p>
    <w:p w:rsidR="00354AAA" w:rsidRDefault="00354AAA" w:rsidP="009128E9">
      <w:pPr>
        <w:pStyle w:val="Footer"/>
        <w:jc w:val="center"/>
      </w:pPr>
    </w:p>
    <w:p w:rsidR="00354AAA" w:rsidRDefault="00354AAA" w:rsidP="009128E9">
      <w:pPr>
        <w:pStyle w:val="Footer"/>
        <w:jc w:val="center"/>
      </w:pPr>
    </w:p>
    <w:p w:rsidR="009128E9" w:rsidRDefault="009128E9" w:rsidP="009128E9">
      <w:pPr>
        <w:pStyle w:val="Footer"/>
        <w:jc w:val="center"/>
      </w:pPr>
      <w:bookmarkStart w:id="0" w:name="_GoBack"/>
      <w:bookmarkEnd w:id="0"/>
      <w:r>
        <w:t xml:space="preserve">Follow us on Facebook  </w:t>
      </w:r>
      <w:r>
        <w:rPr>
          <w:noProof/>
          <w:lang w:eastAsia="en-GB"/>
        </w:rPr>
        <w:drawing>
          <wp:inline distT="0" distB="0" distL="0" distR="0" wp14:anchorId="3CA98629" wp14:editId="4E8C9462">
            <wp:extent cx="180975" cy="180975"/>
            <wp:effectExtent l="0" t="0" r="9525" b="9525"/>
            <wp:docPr id="10" name="Picture 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book-icon-hi.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0976" cy="180976"/>
                    </a:xfrm>
                    <a:prstGeom prst="rect">
                      <a:avLst/>
                    </a:prstGeom>
                  </pic:spPr>
                </pic:pic>
              </a:graphicData>
            </a:graphic>
          </wp:inline>
        </w:drawing>
      </w:r>
      <w:r>
        <w:t xml:space="preserve"> and Twitter </w:t>
      </w:r>
      <w:r>
        <w:rPr>
          <w:noProof/>
          <w:lang w:eastAsia="en-GB"/>
        </w:rPr>
        <w:drawing>
          <wp:inline distT="0" distB="0" distL="0" distR="0" wp14:anchorId="02254401" wp14:editId="6AAE8A04">
            <wp:extent cx="276225" cy="195530"/>
            <wp:effectExtent l="0" t="0" r="0" b="0"/>
            <wp:docPr id="11" name="Picture 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witter symbol.png"/>
                    <pic:cNvPicPr/>
                  </pic:nvPicPr>
                  <pic:blipFill>
                    <a:blip r:embed="rId18" cstate="print">
                      <a:extLst>
                        <a:ext uri="{28A0092B-C50C-407E-A947-70E740481C1C}">
                          <a14:useLocalDpi xmlns:a14="http://schemas.microsoft.com/office/drawing/2010/main" val="0"/>
                        </a:ext>
                      </a:extLst>
                    </a:blip>
                    <a:stretch>
                      <a:fillRect/>
                    </a:stretch>
                  </pic:blipFill>
                  <pic:spPr>
                    <a:xfrm rot="10800000" flipV="1">
                      <a:off x="0" y="0"/>
                      <a:ext cx="299855" cy="212257"/>
                    </a:xfrm>
                    <a:prstGeom prst="rect">
                      <a:avLst/>
                    </a:prstGeom>
                  </pic:spPr>
                </pic:pic>
              </a:graphicData>
            </a:graphic>
          </wp:inline>
        </w:drawing>
      </w:r>
    </w:p>
    <w:sectPr w:rsidR="009128E9" w:rsidSect="00561965">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909" w:rsidRDefault="00536909" w:rsidP="00561965">
      <w:r>
        <w:separator/>
      </w:r>
    </w:p>
  </w:endnote>
  <w:endnote w:type="continuationSeparator" w:id="0">
    <w:p w:rsidR="00536909" w:rsidRDefault="00536909" w:rsidP="0056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909" w:rsidRDefault="00536909" w:rsidP="00561965">
      <w:r>
        <w:separator/>
      </w:r>
    </w:p>
  </w:footnote>
  <w:footnote w:type="continuationSeparator" w:id="0">
    <w:p w:rsidR="00536909" w:rsidRDefault="00536909" w:rsidP="00561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09" w:rsidRDefault="00536909" w:rsidP="00561965">
    <w:pPr>
      <w:pStyle w:val="Header"/>
      <w:rPr>
        <w:b/>
        <w:color w:val="C45911" w:themeColor="accent2" w:themeShade="BF"/>
        <w:sz w:val="28"/>
        <w:szCs w:val="28"/>
      </w:rPr>
    </w:pPr>
    <w:r>
      <w:rPr>
        <w:noProof/>
        <w:lang w:eastAsia="en-GB"/>
      </w:rPr>
      <w:drawing>
        <wp:inline distT="0" distB="0" distL="0" distR="0">
          <wp:extent cx="1104900" cy="1104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T_Logo_CMYK_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623" cy="1105623"/>
                  </a:xfrm>
                  <a:prstGeom prst="rect">
                    <a:avLst/>
                  </a:prstGeom>
                </pic:spPr>
              </pic:pic>
            </a:graphicData>
          </a:graphic>
        </wp:inline>
      </w:drawing>
    </w:r>
    <w:r>
      <w:rPr>
        <w:b/>
        <w:color w:val="C45911" w:themeColor="accent2" w:themeShade="BF"/>
        <w:sz w:val="28"/>
        <w:szCs w:val="28"/>
      </w:rPr>
      <w:t xml:space="preserve">           </w:t>
    </w:r>
  </w:p>
  <w:p w:rsidR="00536909" w:rsidRDefault="00536909" w:rsidP="00561965">
    <w:pPr>
      <w:pStyle w:val="Header"/>
      <w:rPr>
        <w:b/>
        <w:color w:val="C45911" w:themeColor="accent2" w:themeShade="BF"/>
        <w:sz w:val="28"/>
        <w:szCs w:val="28"/>
      </w:rPr>
    </w:pPr>
  </w:p>
  <w:p w:rsidR="00536909" w:rsidRDefault="00536909" w:rsidP="00561965">
    <w:pPr>
      <w:pStyle w:val="Header"/>
      <w:jc w:val="center"/>
      <w:rPr>
        <w:b/>
        <w:color w:val="C45911" w:themeColor="accent2" w:themeShade="BF"/>
        <w:sz w:val="28"/>
        <w:szCs w:val="28"/>
      </w:rPr>
    </w:pPr>
    <w:r w:rsidRPr="00561965">
      <w:rPr>
        <w:b/>
        <w:color w:val="C45911" w:themeColor="accent2" w:themeShade="BF"/>
        <w:sz w:val="28"/>
        <w:szCs w:val="28"/>
      </w:rPr>
      <w:t>Building Communities Together</w:t>
    </w:r>
    <w:r>
      <w:rPr>
        <w:b/>
        <w:color w:val="C45911" w:themeColor="accent2" w:themeShade="BF"/>
        <w:sz w:val="28"/>
        <w:szCs w:val="28"/>
      </w:rPr>
      <w:t xml:space="preserve"> Partnership</w:t>
    </w:r>
  </w:p>
  <w:p w:rsidR="00536909" w:rsidRPr="00561965" w:rsidRDefault="00536909" w:rsidP="00561965">
    <w:pPr>
      <w:pStyle w:val="Header"/>
      <w:jc w:val="center"/>
      <w:rPr>
        <w:b/>
        <w:color w:val="C45911" w:themeColor="accent2" w:themeShade="BF"/>
        <w:sz w:val="28"/>
        <w:szCs w:val="28"/>
      </w:rPr>
    </w:pPr>
    <w:r>
      <w:rPr>
        <w:b/>
        <w:color w:val="C45911" w:themeColor="accent2" w:themeShade="BF"/>
        <w:sz w:val="28"/>
        <w:szCs w:val="28"/>
      </w:rPr>
      <w:t>August 2018 Newsletter</w:t>
    </w:r>
  </w:p>
  <w:p w:rsidR="00536909" w:rsidRDefault="00536909" w:rsidP="0056196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023D4"/>
    <w:multiLevelType w:val="hybridMultilevel"/>
    <w:tmpl w:val="876E0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BD815B9"/>
    <w:multiLevelType w:val="hybridMultilevel"/>
    <w:tmpl w:val="1598C4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65"/>
    <w:rsid w:val="00031D0D"/>
    <w:rsid w:val="000B35B5"/>
    <w:rsid w:val="000C22B7"/>
    <w:rsid w:val="00154681"/>
    <w:rsid w:val="00244458"/>
    <w:rsid w:val="002B5D8C"/>
    <w:rsid w:val="00341DB2"/>
    <w:rsid w:val="00354AAA"/>
    <w:rsid w:val="003D5137"/>
    <w:rsid w:val="00496883"/>
    <w:rsid w:val="00536909"/>
    <w:rsid w:val="00561965"/>
    <w:rsid w:val="00565533"/>
    <w:rsid w:val="00600580"/>
    <w:rsid w:val="00643A4A"/>
    <w:rsid w:val="0069601C"/>
    <w:rsid w:val="00761A9F"/>
    <w:rsid w:val="00763BB6"/>
    <w:rsid w:val="007C002A"/>
    <w:rsid w:val="007D0DED"/>
    <w:rsid w:val="007E0BD7"/>
    <w:rsid w:val="007E14E2"/>
    <w:rsid w:val="009128E9"/>
    <w:rsid w:val="00933A12"/>
    <w:rsid w:val="00993734"/>
    <w:rsid w:val="00A13A72"/>
    <w:rsid w:val="00AD6A56"/>
    <w:rsid w:val="00B21206"/>
    <w:rsid w:val="00B2440D"/>
    <w:rsid w:val="00BE55EC"/>
    <w:rsid w:val="00C06ABD"/>
    <w:rsid w:val="00C90C0D"/>
    <w:rsid w:val="00C965F5"/>
    <w:rsid w:val="00DB3260"/>
    <w:rsid w:val="00E114DE"/>
    <w:rsid w:val="00E66DC7"/>
    <w:rsid w:val="00EB2025"/>
    <w:rsid w:val="00EC22DA"/>
    <w:rsid w:val="00EF40A7"/>
    <w:rsid w:val="00F74418"/>
    <w:rsid w:val="00F91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405C5F62-B06C-4BA4-A348-86401E19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D8C"/>
    <w:rPr>
      <w:sz w:val="24"/>
      <w:szCs w:val="24"/>
    </w:rPr>
  </w:style>
  <w:style w:type="paragraph" w:styleId="Heading1">
    <w:name w:val="heading 1"/>
    <w:basedOn w:val="Normal"/>
    <w:next w:val="Normal"/>
    <w:link w:val="Heading1Char"/>
    <w:uiPriority w:val="9"/>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5D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5D8C"/>
    <w:pPr>
      <w:spacing w:before="240" w:after="60"/>
      <w:outlineLvl w:val="6"/>
    </w:pPr>
  </w:style>
  <w:style w:type="paragraph" w:styleId="Heading8">
    <w:name w:val="heading 8"/>
    <w:basedOn w:val="Normal"/>
    <w:next w:val="Normal"/>
    <w:link w:val="Heading8Char"/>
    <w:uiPriority w:val="9"/>
    <w:semiHidden/>
    <w:unhideWhenUsed/>
    <w:qFormat/>
    <w:rsid w:val="002B5D8C"/>
    <w:pPr>
      <w:spacing w:before="240" w:after="60"/>
      <w:outlineLvl w:val="7"/>
    </w:pPr>
    <w:rPr>
      <w:i/>
      <w:iCs/>
    </w:rPr>
  </w:style>
  <w:style w:type="paragraph" w:styleId="Heading9">
    <w:name w:val="heading 9"/>
    <w:basedOn w:val="Normal"/>
    <w:next w:val="Normal"/>
    <w:link w:val="Heading9Char"/>
    <w:uiPriority w:val="9"/>
    <w:semiHidden/>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 w:type="table" w:styleId="TableGrid">
    <w:name w:val="Table Grid"/>
    <w:basedOn w:val="TableNormal"/>
    <w:uiPriority w:val="39"/>
    <w:rsid w:val="00561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1965"/>
    <w:pPr>
      <w:tabs>
        <w:tab w:val="center" w:pos="4513"/>
        <w:tab w:val="right" w:pos="9026"/>
      </w:tabs>
    </w:pPr>
  </w:style>
  <w:style w:type="character" w:customStyle="1" w:styleId="HeaderChar">
    <w:name w:val="Header Char"/>
    <w:basedOn w:val="DefaultParagraphFont"/>
    <w:link w:val="Header"/>
    <w:uiPriority w:val="99"/>
    <w:rsid w:val="00561965"/>
    <w:rPr>
      <w:sz w:val="24"/>
      <w:szCs w:val="24"/>
    </w:rPr>
  </w:style>
  <w:style w:type="paragraph" w:styleId="Footer">
    <w:name w:val="footer"/>
    <w:basedOn w:val="Normal"/>
    <w:link w:val="FooterChar"/>
    <w:uiPriority w:val="99"/>
    <w:unhideWhenUsed/>
    <w:rsid w:val="00561965"/>
    <w:pPr>
      <w:tabs>
        <w:tab w:val="center" w:pos="4513"/>
        <w:tab w:val="right" w:pos="9026"/>
      </w:tabs>
    </w:pPr>
  </w:style>
  <w:style w:type="character" w:customStyle="1" w:styleId="FooterChar">
    <w:name w:val="Footer Char"/>
    <w:basedOn w:val="DefaultParagraphFont"/>
    <w:link w:val="Footer"/>
    <w:uiPriority w:val="99"/>
    <w:rsid w:val="00561965"/>
    <w:rPr>
      <w:sz w:val="24"/>
      <w:szCs w:val="24"/>
    </w:rPr>
  </w:style>
  <w:style w:type="character" w:styleId="Hyperlink">
    <w:name w:val="Hyperlink"/>
    <w:basedOn w:val="DefaultParagraphFont"/>
    <w:uiPriority w:val="99"/>
    <w:unhideWhenUsed/>
    <w:rsid w:val="00C06ABD"/>
    <w:rPr>
      <w:color w:val="0563C1" w:themeColor="hyperlink"/>
      <w:u w:val="single"/>
    </w:rPr>
  </w:style>
  <w:style w:type="paragraph" w:styleId="NormalWeb">
    <w:name w:val="Normal (Web)"/>
    <w:basedOn w:val="Normal"/>
    <w:uiPriority w:val="99"/>
    <w:semiHidden/>
    <w:unhideWhenUsed/>
    <w:rsid w:val="0069601C"/>
    <w:rPr>
      <w:rFonts w:ascii="Century Gothic" w:hAnsi="Century Gothic"/>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20957">
      <w:bodyDiv w:val="1"/>
      <w:marLeft w:val="0"/>
      <w:marRight w:val="0"/>
      <w:marTop w:val="0"/>
      <w:marBottom w:val="0"/>
      <w:divBdr>
        <w:top w:val="none" w:sz="0" w:space="0" w:color="auto"/>
        <w:left w:val="none" w:sz="0" w:space="0" w:color="auto"/>
        <w:bottom w:val="none" w:sz="0" w:space="0" w:color="auto"/>
        <w:right w:val="none" w:sz="0" w:space="0" w:color="auto"/>
      </w:divBdr>
    </w:div>
    <w:div w:id="105663014">
      <w:bodyDiv w:val="1"/>
      <w:marLeft w:val="0"/>
      <w:marRight w:val="0"/>
      <w:marTop w:val="0"/>
      <w:marBottom w:val="0"/>
      <w:divBdr>
        <w:top w:val="none" w:sz="0" w:space="0" w:color="auto"/>
        <w:left w:val="none" w:sz="0" w:space="0" w:color="auto"/>
        <w:bottom w:val="none" w:sz="0" w:space="0" w:color="auto"/>
        <w:right w:val="none" w:sz="0" w:space="0" w:color="auto"/>
      </w:divBdr>
    </w:div>
    <w:div w:id="153378063">
      <w:bodyDiv w:val="1"/>
      <w:marLeft w:val="0"/>
      <w:marRight w:val="0"/>
      <w:marTop w:val="0"/>
      <w:marBottom w:val="0"/>
      <w:divBdr>
        <w:top w:val="none" w:sz="0" w:space="0" w:color="auto"/>
        <w:left w:val="none" w:sz="0" w:space="0" w:color="auto"/>
        <w:bottom w:val="none" w:sz="0" w:space="0" w:color="auto"/>
        <w:right w:val="none" w:sz="0" w:space="0" w:color="auto"/>
      </w:divBdr>
    </w:div>
    <w:div w:id="481384789">
      <w:bodyDiv w:val="1"/>
      <w:marLeft w:val="0"/>
      <w:marRight w:val="0"/>
      <w:marTop w:val="0"/>
      <w:marBottom w:val="0"/>
      <w:divBdr>
        <w:top w:val="none" w:sz="0" w:space="0" w:color="auto"/>
        <w:left w:val="none" w:sz="0" w:space="0" w:color="auto"/>
        <w:bottom w:val="none" w:sz="0" w:space="0" w:color="auto"/>
        <w:right w:val="none" w:sz="0" w:space="0" w:color="auto"/>
      </w:divBdr>
    </w:div>
    <w:div w:id="654994655">
      <w:bodyDiv w:val="1"/>
      <w:marLeft w:val="0"/>
      <w:marRight w:val="0"/>
      <w:marTop w:val="0"/>
      <w:marBottom w:val="0"/>
      <w:divBdr>
        <w:top w:val="none" w:sz="0" w:space="0" w:color="auto"/>
        <w:left w:val="none" w:sz="0" w:space="0" w:color="auto"/>
        <w:bottom w:val="none" w:sz="0" w:space="0" w:color="auto"/>
        <w:right w:val="none" w:sz="0" w:space="0" w:color="auto"/>
      </w:divBdr>
      <w:divsChild>
        <w:div w:id="346760766">
          <w:marLeft w:val="0"/>
          <w:marRight w:val="0"/>
          <w:marTop w:val="0"/>
          <w:marBottom w:val="0"/>
          <w:divBdr>
            <w:top w:val="none" w:sz="0" w:space="0" w:color="auto"/>
            <w:left w:val="none" w:sz="0" w:space="0" w:color="auto"/>
            <w:bottom w:val="none" w:sz="0" w:space="0" w:color="auto"/>
            <w:right w:val="none" w:sz="0" w:space="0" w:color="auto"/>
          </w:divBdr>
          <w:divsChild>
            <w:div w:id="790169754">
              <w:marLeft w:val="0"/>
              <w:marRight w:val="0"/>
              <w:marTop w:val="0"/>
              <w:marBottom w:val="0"/>
              <w:divBdr>
                <w:top w:val="none" w:sz="0" w:space="0" w:color="auto"/>
                <w:left w:val="none" w:sz="0" w:space="0" w:color="auto"/>
                <w:bottom w:val="none" w:sz="0" w:space="0" w:color="auto"/>
                <w:right w:val="none" w:sz="0" w:space="0" w:color="auto"/>
              </w:divBdr>
              <w:divsChild>
                <w:div w:id="646476432">
                  <w:marLeft w:val="0"/>
                  <w:marRight w:val="0"/>
                  <w:marTop w:val="0"/>
                  <w:marBottom w:val="0"/>
                  <w:divBdr>
                    <w:top w:val="none" w:sz="0" w:space="0" w:color="auto"/>
                    <w:left w:val="none" w:sz="0" w:space="0" w:color="auto"/>
                    <w:bottom w:val="none" w:sz="0" w:space="0" w:color="auto"/>
                    <w:right w:val="none" w:sz="0" w:space="0" w:color="auto"/>
                  </w:divBdr>
                  <w:divsChild>
                    <w:div w:id="545527040">
                      <w:marLeft w:val="0"/>
                      <w:marRight w:val="0"/>
                      <w:marTop w:val="0"/>
                      <w:marBottom w:val="0"/>
                      <w:divBdr>
                        <w:top w:val="none" w:sz="0" w:space="0" w:color="auto"/>
                        <w:left w:val="none" w:sz="0" w:space="0" w:color="auto"/>
                        <w:bottom w:val="none" w:sz="0" w:space="0" w:color="auto"/>
                        <w:right w:val="none" w:sz="0" w:space="0" w:color="auto"/>
                      </w:divBdr>
                      <w:divsChild>
                        <w:div w:id="1806964245">
                          <w:marLeft w:val="0"/>
                          <w:marRight w:val="0"/>
                          <w:marTop w:val="0"/>
                          <w:marBottom w:val="0"/>
                          <w:divBdr>
                            <w:top w:val="none" w:sz="0" w:space="0" w:color="auto"/>
                            <w:left w:val="none" w:sz="0" w:space="0" w:color="auto"/>
                            <w:bottom w:val="none" w:sz="0" w:space="0" w:color="auto"/>
                            <w:right w:val="none" w:sz="0" w:space="0" w:color="auto"/>
                          </w:divBdr>
                          <w:divsChild>
                            <w:div w:id="10725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456587">
      <w:bodyDiv w:val="1"/>
      <w:marLeft w:val="0"/>
      <w:marRight w:val="0"/>
      <w:marTop w:val="0"/>
      <w:marBottom w:val="0"/>
      <w:divBdr>
        <w:top w:val="none" w:sz="0" w:space="0" w:color="auto"/>
        <w:left w:val="none" w:sz="0" w:space="0" w:color="auto"/>
        <w:bottom w:val="none" w:sz="0" w:space="0" w:color="auto"/>
        <w:right w:val="none" w:sz="0" w:space="0" w:color="auto"/>
      </w:divBdr>
    </w:div>
    <w:div w:id="1133018113">
      <w:bodyDiv w:val="1"/>
      <w:marLeft w:val="0"/>
      <w:marRight w:val="0"/>
      <w:marTop w:val="0"/>
      <w:marBottom w:val="0"/>
      <w:divBdr>
        <w:top w:val="none" w:sz="0" w:space="0" w:color="auto"/>
        <w:left w:val="none" w:sz="0" w:space="0" w:color="auto"/>
        <w:bottom w:val="none" w:sz="0" w:space="0" w:color="auto"/>
        <w:right w:val="none" w:sz="0" w:space="0" w:color="auto"/>
      </w:divBdr>
    </w:div>
    <w:div w:id="1489902673">
      <w:bodyDiv w:val="1"/>
      <w:marLeft w:val="0"/>
      <w:marRight w:val="0"/>
      <w:marTop w:val="0"/>
      <w:marBottom w:val="0"/>
      <w:divBdr>
        <w:top w:val="none" w:sz="0" w:space="0" w:color="auto"/>
        <w:left w:val="none" w:sz="0" w:space="0" w:color="auto"/>
        <w:bottom w:val="none" w:sz="0" w:space="0" w:color="auto"/>
        <w:right w:val="none" w:sz="0" w:space="0" w:color="auto"/>
      </w:divBdr>
    </w:div>
    <w:div w:id="17792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bfrs.co.uk/haveyoursay" TargetMode="External"/><Relationship Id="rId13" Type="http://schemas.openxmlformats.org/officeDocument/2006/relationships/hyperlink" Target="https://www.ncsc.gov.uk/guidance/setting-two-factor-authentication-2fa"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csc.gov.uk/blog-post/three-random-words-or-thinkrandom-0" TargetMode="External"/><Relationship Id="rId17" Type="http://schemas.openxmlformats.org/officeDocument/2006/relationships/hyperlink" Target="https://twitter.com/BCTWestBerks"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clewerinitiative.org/safe-car-wash-app/" TargetMode="External"/><Relationship Id="rId5" Type="http://schemas.openxmlformats.org/officeDocument/2006/relationships/webSettings" Target="webSettings.xml"/><Relationship Id="rId15" Type="http://schemas.openxmlformats.org/officeDocument/2006/relationships/hyperlink" Target="https://business.facebook.com/bctwestberks/?ref=your_pages" TargetMode="External"/><Relationship Id="rId10" Type="http://schemas.openxmlformats.org/officeDocument/2006/relationships/hyperlink" Target="http://bit.ly/2vAT5T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dcross.org.uk/get-involved/volunteer/volunteer-in-emergencies" TargetMode="External"/><Relationship Id="rId14" Type="http://schemas.openxmlformats.org/officeDocument/2006/relationships/hyperlink" Target="https://assets.publishing.service.gov.uk/government/uploads/system/uploads/attachment_data/file/733421/Rough-Sleeping-Strategy_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B3BC0-BA5B-4732-A01D-49EB0B5B3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Briggs</dc:creator>
  <cp:keywords/>
  <dc:description/>
  <cp:lastModifiedBy>Sharon Briggs</cp:lastModifiedBy>
  <cp:revision>2</cp:revision>
  <dcterms:created xsi:type="dcterms:W3CDTF">2018-10-01T09:58:00Z</dcterms:created>
  <dcterms:modified xsi:type="dcterms:W3CDTF">2018-10-01T09:58:00Z</dcterms:modified>
</cp:coreProperties>
</file>